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B0" w:rsidRPr="007539C3" w:rsidRDefault="00E32E9F" w:rsidP="00BF2A56">
      <w:pPr>
        <w:jc w:val="center"/>
        <w:rPr>
          <w:b/>
          <w:bCs/>
          <w:sz w:val="32"/>
          <w:szCs w:val="32"/>
          <w:u w:val="single"/>
        </w:rPr>
      </w:pPr>
      <w:r>
        <w:rPr>
          <w:b/>
          <w:bCs/>
          <w:sz w:val="32"/>
          <w:szCs w:val="32"/>
          <w:u w:val="single"/>
        </w:rPr>
        <w:t>Projet de fin d’études</w:t>
      </w:r>
    </w:p>
    <w:p w:rsidR="00BF2A56" w:rsidRPr="00BF2A56" w:rsidRDefault="002074EF" w:rsidP="00453896">
      <w:pPr>
        <w:shd w:val="clear" w:color="auto" w:fill="FFFFFF"/>
        <w:spacing w:after="0" w:line="240" w:lineRule="auto"/>
        <w:jc w:val="both"/>
        <w:outlineLvl w:val="1"/>
        <w:rPr>
          <w:rFonts w:ascii="Arial" w:eastAsia="Times New Roman" w:hAnsi="Arial" w:cs="Arial"/>
          <w:b/>
          <w:bCs/>
          <w:color w:val="333333"/>
          <w:sz w:val="28"/>
          <w:szCs w:val="28"/>
          <w:lang w:eastAsia="fr-FR"/>
        </w:rPr>
      </w:pPr>
      <w:r w:rsidRPr="00BF2A56">
        <w:rPr>
          <w:rFonts w:ascii="Arial" w:eastAsia="Times New Roman" w:hAnsi="Arial" w:cs="Arial"/>
          <w:b/>
          <w:bCs/>
          <w:color w:val="333333"/>
          <w:sz w:val="28"/>
          <w:szCs w:val="28"/>
          <w:lang w:eastAsia="fr-FR"/>
        </w:rPr>
        <w:t>Projet</w:t>
      </w:r>
      <w:r w:rsidR="00BF2A56" w:rsidRPr="00BF2A56">
        <w:rPr>
          <w:rFonts w:ascii="Arial" w:eastAsia="Times New Roman" w:hAnsi="Arial" w:cs="Arial"/>
          <w:b/>
          <w:bCs/>
          <w:color w:val="333333"/>
          <w:sz w:val="28"/>
          <w:szCs w:val="28"/>
          <w:lang w:eastAsia="fr-FR"/>
        </w:rPr>
        <w:t xml:space="preserve"> de fin d’études</w:t>
      </w:r>
    </w:p>
    <w:p w:rsidR="00BF2A56" w:rsidRPr="00BF2A56" w:rsidRDefault="00BF2A56" w:rsidP="00E5140D">
      <w:pPr>
        <w:shd w:val="clear" w:color="auto" w:fill="FFFFFF"/>
        <w:spacing w:after="300" w:line="240" w:lineRule="auto"/>
        <w:jc w:val="both"/>
        <w:rPr>
          <w:rFonts w:ascii="Arial" w:eastAsia="Times New Roman" w:hAnsi="Arial" w:cs="Arial"/>
          <w:color w:val="333333"/>
          <w:sz w:val="28"/>
          <w:szCs w:val="28"/>
          <w:lang w:eastAsia="fr-FR"/>
        </w:rPr>
      </w:pPr>
      <w:r w:rsidRPr="00BF2A56">
        <w:rPr>
          <w:rFonts w:ascii="Arial" w:eastAsia="Times New Roman" w:hAnsi="Arial" w:cs="Arial"/>
          <w:color w:val="333333"/>
          <w:sz w:val="28"/>
          <w:szCs w:val="28"/>
          <w:lang w:eastAsia="fr-FR"/>
        </w:rPr>
        <w:t>Le projet de fin d’étude est un travail écrit, obligatoire dans les formations de niveau licence (PFE). Il s’agit de réaliser un travail de réflexion et d’analyse rigoureux à partir d’une question en lien avec la filière paramédicale choisie.</w:t>
      </w:r>
    </w:p>
    <w:p w:rsidR="00BF2A56" w:rsidRPr="00BF2A56" w:rsidRDefault="00BF2A56" w:rsidP="00D86EE4">
      <w:pPr>
        <w:shd w:val="clear" w:color="auto" w:fill="FFFFFF"/>
        <w:spacing w:after="300" w:line="240" w:lineRule="auto"/>
        <w:jc w:val="both"/>
        <w:rPr>
          <w:rFonts w:ascii="Arial" w:eastAsia="Times New Roman" w:hAnsi="Arial" w:cs="Arial"/>
          <w:color w:val="333333"/>
          <w:sz w:val="28"/>
          <w:szCs w:val="28"/>
          <w:lang w:eastAsia="fr-FR"/>
        </w:rPr>
      </w:pPr>
      <w:r w:rsidRPr="00BF2A56">
        <w:rPr>
          <w:rFonts w:ascii="Arial" w:eastAsia="Times New Roman" w:hAnsi="Arial" w:cs="Arial"/>
          <w:color w:val="333333"/>
          <w:sz w:val="28"/>
          <w:szCs w:val="28"/>
          <w:lang w:eastAsia="fr-FR"/>
        </w:rPr>
        <w:t>C’est un travail d’initiation à la recherche. Le PFE est rédigé en fin de licence</w:t>
      </w:r>
      <w:r w:rsidR="00453896">
        <w:rPr>
          <w:rFonts w:ascii="Arial" w:eastAsia="Times New Roman" w:hAnsi="Arial" w:cs="Arial"/>
          <w:color w:val="333333"/>
          <w:sz w:val="28"/>
          <w:szCs w:val="28"/>
          <w:lang w:eastAsia="fr-FR"/>
        </w:rPr>
        <w:t xml:space="preserve"> (à partir de 6ème semestre)</w:t>
      </w:r>
      <w:r w:rsidRPr="00BF2A56">
        <w:rPr>
          <w:rFonts w:ascii="Arial" w:eastAsia="Times New Roman" w:hAnsi="Arial" w:cs="Arial"/>
          <w:color w:val="333333"/>
          <w:sz w:val="28"/>
          <w:szCs w:val="28"/>
          <w:lang w:eastAsia="fr-FR"/>
        </w:rPr>
        <w:t>.</w:t>
      </w:r>
    </w:p>
    <w:p w:rsidR="00BF2A56" w:rsidRDefault="00513BAF" w:rsidP="00E5140D">
      <w:pPr>
        <w:shd w:val="clear" w:color="auto" w:fill="FFFFFF"/>
        <w:spacing w:after="0" w:line="240" w:lineRule="auto"/>
        <w:jc w:val="both"/>
        <w:rPr>
          <w:rFonts w:ascii="Arial" w:eastAsia="Times New Roman" w:hAnsi="Arial" w:cs="Arial"/>
          <w:color w:val="333333"/>
          <w:sz w:val="28"/>
          <w:szCs w:val="28"/>
          <w:lang w:eastAsia="fr-FR"/>
        </w:rPr>
      </w:pPr>
      <w:r>
        <w:rPr>
          <w:rFonts w:ascii="Arial" w:eastAsia="Times New Roman" w:hAnsi="Arial" w:cs="Arial"/>
          <w:color w:val="333333"/>
          <w:sz w:val="28"/>
          <w:szCs w:val="28"/>
          <w:lang w:eastAsia="fr-FR"/>
        </w:rPr>
        <w:t>L</w:t>
      </w:r>
      <w:r w:rsidR="00BF2A56" w:rsidRPr="00BF2A56">
        <w:rPr>
          <w:rFonts w:ascii="Arial" w:eastAsia="Times New Roman" w:hAnsi="Arial" w:cs="Arial"/>
          <w:color w:val="333333"/>
          <w:sz w:val="28"/>
          <w:szCs w:val="28"/>
          <w:lang w:eastAsia="fr-FR"/>
        </w:rPr>
        <w:t>’étudiant est amené à élaborer une problématique à partir d’une situation professionnelle spécifique. Après la collecte des données empiriques et théoriques, leur analyse et leur mise en relation, l’étudiant va traduire le cheminement de sa réflexion autour d’une problématique.</w:t>
      </w:r>
    </w:p>
    <w:p w:rsidR="00AA5B09" w:rsidRPr="00AA5B09" w:rsidRDefault="00AA5B09" w:rsidP="00E5140D">
      <w:pPr>
        <w:shd w:val="clear" w:color="auto" w:fill="FFFFFF"/>
        <w:spacing w:after="0" w:line="240" w:lineRule="auto"/>
        <w:jc w:val="both"/>
        <w:rPr>
          <w:rFonts w:ascii="Arial" w:eastAsia="Times New Roman" w:hAnsi="Arial" w:cs="Arial"/>
          <w:color w:val="333333"/>
          <w:sz w:val="28"/>
          <w:szCs w:val="28"/>
          <w:lang w:eastAsia="fr-FR"/>
        </w:rPr>
      </w:pPr>
    </w:p>
    <w:p w:rsidR="00AA5B09" w:rsidRDefault="00AA5B09" w:rsidP="000F604B">
      <w:pPr>
        <w:shd w:val="clear" w:color="auto" w:fill="FFFFFF"/>
        <w:spacing w:after="0" w:line="240" w:lineRule="auto"/>
        <w:jc w:val="both"/>
        <w:rPr>
          <w:rFonts w:ascii="Arial" w:eastAsia="Times New Roman" w:hAnsi="Arial" w:cs="Arial"/>
          <w:b/>
          <w:bCs/>
          <w:color w:val="333333"/>
          <w:sz w:val="28"/>
          <w:szCs w:val="28"/>
          <w:lang w:eastAsia="fr-FR"/>
        </w:rPr>
      </w:pPr>
      <w:r w:rsidRPr="00AA5B09">
        <w:rPr>
          <w:rFonts w:ascii="Arial" w:eastAsia="Times New Roman" w:hAnsi="Arial" w:cs="Arial"/>
          <w:b/>
          <w:bCs/>
          <w:color w:val="333333"/>
          <w:sz w:val="28"/>
          <w:szCs w:val="28"/>
          <w:lang w:eastAsia="fr-FR"/>
        </w:rPr>
        <w:t>Rôle de l’encad</w:t>
      </w:r>
      <w:r w:rsidR="000F604B">
        <w:rPr>
          <w:rFonts w:ascii="Arial" w:eastAsia="Times New Roman" w:hAnsi="Arial" w:cs="Arial"/>
          <w:b/>
          <w:bCs/>
          <w:color w:val="333333"/>
          <w:sz w:val="28"/>
          <w:szCs w:val="28"/>
          <w:lang w:eastAsia="fr-FR"/>
        </w:rPr>
        <w:t xml:space="preserve">rant </w:t>
      </w:r>
      <w:r w:rsidR="00453896">
        <w:rPr>
          <w:rFonts w:ascii="Arial" w:eastAsia="Times New Roman" w:hAnsi="Arial" w:cs="Arial"/>
          <w:b/>
          <w:bCs/>
          <w:color w:val="333333"/>
          <w:sz w:val="28"/>
          <w:szCs w:val="28"/>
          <w:lang w:eastAsia="fr-FR"/>
        </w:rPr>
        <w:t>(avec ou sans Co-encadr</w:t>
      </w:r>
      <w:r w:rsidR="000F604B">
        <w:rPr>
          <w:rFonts w:ascii="Arial" w:eastAsia="Times New Roman" w:hAnsi="Arial" w:cs="Arial"/>
          <w:b/>
          <w:bCs/>
          <w:color w:val="333333"/>
          <w:sz w:val="28"/>
          <w:szCs w:val="28"/>
          <w:lang w:eastAsia="fr-FR"/>
        </w:rPr>
        <w:t>ant</w:t>
      </w:r>
      <w:r w:rsidR="00453896">
        <w:rPr>
          <w:rFonts w:ascii="Arial" w:eastAsia="Times New Roman" w:hAnsi="Arial" w:cs="Arial"/>
          <w:b/>
          <w:bCs/>
          <w:color w:val="333333"/>
          <w:sz w:val="28"/>
          <w:szCs w:val="28"/>
          <w:lang w:eastAsia="fr-FR"/>
        </w:rPr>
        <w:t>)</w:t>
      </w:r>
    </w:p>
    <w:p w:rsidR="00AA5B09" w:rsidRDefault="00D95BD7" w:rsidP="00E5140D">
      <w:pPr>
        <w:pStyle w:val="Paragraphedeliste"/>
        <w:numPr>
          <w:ilvl w:val="0"/>
          <w:numId w:val="2"/>
        </w:numPr>
        <w:shd w:val="clear" w:color="auto" w:fill="FFFFFF"/>
        <w:spacing w:after="0" w:line="240" w:lineRule="auto"/>
        <w:jc w:val="both"/>
        <w:rPr>
          <w:rFonts w:ascii="Arial" w:eastAsia="Times New Roman" w:hAnsi="Arial" w:cs="Arial"/>
          <w:color w:val="333333"/>
          <w:sz w:val="28"/>
          <w:szCs w:val="28"/>
          <w:lang w:eastAsia="fr-FR"/>
        </w:rPr>
      </w:pPr>
      <w:r w:rsidRPr="00D95BD7">
        <w:rPr>
          <w:rFonts w:ascii="Arial" w:eastAsia="Times New Roman" w:hAnsi="Arial" w:cs="Arial"/>
          <w:color w:val="333333"/>
          <w:sz w:val="28"/>
          <w:szCs w:val="28"/>
          <w:lang w:eastAsia="fr-FR"/>
        </w:rPr>
        <w:t>Accompagner l’étudiant dans la méthodologie de recherche</w:t>
      </w:r>
    </w:p>
    <w:p w:rsidR="00D95BD7" w:rsidRDefault="00D95BD7" w:rsidP="00E5140D">
      <w:pPr>
        <w:pStyle w:val="Paragraphedeliste"/>
        <w:numPr>
          <w:ilvl w:val="0"/>
          <w:numId w:val="2"/>
        </w:numPr>
        <w:shd w:val="clear" w:color="auto" w:fill="FFFFFF"/>
        <w:spacing w:after="0" w:line="240" w:lineRule="auto"/>
        <w:jc w:val="both"/>
        <w:rPr>
          <w:rFonts w:ascii="Arial" w:eastAsia="Times New Roman" w:hAnsi="Arial" w:cs="Arial"/>
          <w:color w:val="333333"/>
          <w:sz w:val="28"/>
          <w:szCs w:val="28"/>
          <w:lang w:eastAsia="fr-FR"/>
        </w:rPr>
      </w:pPr>
      <w:r>
        <w:rPr>
          <w:rFonts w:ascii="Arial" w:eastAsia="Times New Roman" w:hAnsi="Arial" w:cs="Arial"/>
          <w:color w:val="333333"/>
          <w:sz w:val="28"/>
          <w:szCs w:val="28"/>
          <w:lang w:eastAsia="fr-FR"/>
        </w:rPr>
        <w:t>Le guider à partir des documents écrits par les étudiants</w:t>
      </w:r>
    </w:p>
    <w:p w:rsidR="00D95BD7" w:rsidRDefault="00D95BD7" w:rsidP="00E5140D">
      <w:pPr>
        <w:pStyle w:val="Paragraphedeliste"/>
        <w:numPr>
          <w:ilvl w:val="0"/>
          <w:numId w:val="2"/>
        </w:numPr>
        <w:shd w:val="clear" w:color="auto" w:fill="FFFFFF"/>
        <w:spacing w:after="0" w:line="240" w:lineRule="auto"/>
        <w:jc w:val="both"/>
        <w:rPr>
          <w:rFonts w:ascii="Arial" w:eastAsia="Times New Roman" w:hAnsi="Arial" w:cs="Arial"/>
          <w:color w:val="333333"/>
          <w:sz w:val="28"/>
          <w:szCs w:val="28"/>
          <w:lang w:eastAsia="fr-FR"/>
        </w:rPr>
      </w:pPr>
      <w:r>
        <w:rPr>
          <w:rFonts w:ascii="Arial" w:eastAsia="Times New Roman" w:hAnsi="Arial" w:cs="Arial"/>
          <w:color w:val="333333"/>
          <w:sz w:val="28"/>
          <w:szCs w:val="28"/>
          <w:lang w:eastAsia="fr-FR"/>
        </w:rPr>
        <w:t>Le conseiller dans ses recherches</w:t>
      </w:r>
    </w:p>
    <w:p w:rsidR="00D95BD7" w:rsidRDefault="00D95BD7" w:rsidP="00E5140D">
      <w:pPr>
        <w:pStyle w:val="Paragraphedeliste"/>
        <w:numPr>
          <w:ilvl w:val="0"/>
          <w:numId w:val="2"/>
        </w:numPr>
        <w:shd w:val="clear" w:color="auto" w:fill="FFFFFF"/>
        <w:spacing w:after="0" w:line="240" w:lineRule="auto"/>
        <w:jc w:val="both"/>
        <w:rPr>
          <w:rFonts w:ascii="Arial" w:eastAsia="Times New Roman" w:hAnsi="Arial" w:cs="Arial"/>
          <w:color w:val="333333"/>
          <w:sz w:val="28"/>
          <w:szCs w:val="28"/>
          <w:lang w:eastAsia="fr-FR"/>
        </w:rPr>
      </w:pPr>
      <w:r>
        <w:rPr>
          <w:rFonts w:ascii="Arial" w:eastAsia="Times New Roman" w:hAnsi="Arial" w:cs="Arial"/>
          <w:color w:val="333333"/>
          <w:sz w:val="28"/>
          <w:szCs w:val="28"/>
          <w:lang w:eastAsia="fr-FR"/>
        </w:rPr>
        <w:t>Contrôler le respect des délais imposés par l’administration</w:t>
      </w:r>
    </w:p>
    <w:p w:rsidR="00D95BD7" w:rsidRDefault="002074EF" w:rsidP="00E5140D">
      <w:pPr>
        <w:pStyle w:val="Paragraphedeliste"/>
        <w:numPr>
          <w:ilvl w:val="0"/>
          <w:numId w:val="2"/>
        </w:numPr>
        <w:shd w:val="clear" w:color="auto" w:fill="FFFFFF"/>
        <w:spacing w:after="0" w:line="240" w:lineRule="auto"/>
        <w:jc w:val="both"/>
        <w:rPr>
          <w:rFonts w:ascii="Arial" w:eastAsia="Times New Roman" w:hAnsi="Arial" w:cs="Arial"/>
          <w:color w:val="333333"/>
          <w:sz w:val="28"/>
          <w:szCs w:val="28"/>
          <w:lang w:eastAsia="fr-FR"/>
        </w:rPr>
      </w:pPr>
      <w:r>
        <w:rPr>
          <w:rFonts w:ascii="Arial" w:eastAsia="Times New Roman" w:hAnsi="Arial" w:cs="Arial"/>
          <w:color w:val="333333"/>
          <w:sz w:val="28"/>
          <w:szCs w:val="28"/>
          <w:lang w:eastAsia="fr-FR"/>
        </w:rPr>
        <w:t>Assurer des rencontres individuelles auprès de chaque étudiant encadré et en assurer une traçabilité</w:t>
      </w:r>
    </w:p>
    <w:p w:rsidR="00D95BD7" w:rsidRDefault="002074EF" w:rsidP="00453896">
      <w:pPr>
        <w:pStyle w:val="Paragraphedeliste"/>
        <w:numPr>
          <w:ilvl w:val="0"/>
          <w:numId w:val="2"/>
        </w:numPr>
        <w:shd w:val="clear" w:color="auto" w:fill="FFFFFF"/>
        <w:spacing w:after="0" w:line="240" w:lineRule="auto"/>
        <w:jc w:val="both"/>
        <w:rPr>
          <w:rFonts w:ascii="Arial" w:eastAsia="Times New Roman" w:hAnsi="Arial" w:cs="Arial"/>
          <w:color w:val="333333"/>
          <w:sz w:val="28"/>
          <w:szCs w:val="28"/>
          <w:lang w:eastAsia="fr-FR"/>
        </w:rPr>
      </w:pPr>
      <w:r>
        <w:rPr>
          <w:rFonts w:ascii="Arial" w:eastAsia="Times New Roman" w:hAnsi="Arial" w:cs="Arial"/>
          <w:color w:val="333333"/>
          <w:sz w:val="28"/>
          <w:szCs w:val="28"/>
          <w:lang w:eastAsia="fr-FR"/>
        </w:rPr>
        <w:t>Evaluer le PFE</w:t>
      </w:r>
      <w:r w:rsidR="00453896">
        <w:rPr>
          <w:rFonts w:ascii="Arial" w:eastAsia="Times New Roman" w:hAnsi="Arial" w:cs="Arial"/>
          <w:color w:val="333333"/>
          <w:sz w:val="28"/>
          <w:szCs w:val="28"/>
          <w:lang w:eastAsia="fr-FR"/>
        </w:rPr>
        <w:t xml:space="preserve"> et autoriser son impression.</w:t>
      </w:r>
      <w:r>
        <w:rPr>
          <w:rFonts w:ascii="Arial" w:eastAsia="Times New Roman" w:hAnsi="Arial" w:cs="Arial"/>
          <w:color w:val="333333"/>
          <w:sz w:val="28"/>
          <w:szCs w:val="28"/>
          <w:lang w:eastAsia="fr-FR"/>
        </w:rPr>
        <w:t xml:space="preserve"> </w:t>
      </w:r>
    </w:p>
    <w:p w:rsidR="002074EF" w:rsidRPr="00D95BD7" w:rsidRDefault="002074EF" w:rsidP="00453896">
      <w:pPr>
        <w:pStyle w:val="Paragraphedeliste"/>
        <w:numPr>
          <w:ilvl w:val="0"/>
          <w:numId w:val="2"/>
        </w:numPr>
        <w:shd w:val="clear" w:color="auto" w:fill="FFFFFF"/>
        <w:spacing w:after="0" w:line="240" w:lineRule="auto"/>
        <w:jc w:val="both"/>
        <w:rPr>
          <w:rFonts w:ascii="Arial" w:eastAsia="Times New Roman" w:hAnsi="Arial" w:cs="Arial"/>
          <w:color w:val="333333"/>
          <w:sz w:val="28"/>
          <w:szCs w:val="28"/>
          <w:lang w:eastAsia="fr-FR"/>
        </w:rPr>
      </w:pPr>
      <w:r>
        <w:rPr>
          <w:rFonts w:ascii="Arial" w:eastAsia="Times New Roman" w:hAnsi="Arial" w:cs="Arial"/>
          <w:color w:val="333333"/>
          <w:sz w:val="28"/>
          <w:szCs w:val="28"/>
          <w:lang w:eastAsia="fr-FR"/>
        </w:rPr>
        <w:t>Assister à la soutenance de PFE</w:t>
      </w:r>
      <w:r w:rsidR="00453896">
        <w:rPr>
          <w:rFonts w:ascii="Arial" w:eastAsia="Times New Roman" w:hAnsi="Arial" w:cs="Arial"/>
          <w:color w:val="333333"/>
          <w:sz w:val="28"/>
          <w:szCs w:val="28"/>
          <w:lang w:eastAsia="fr-FR"/>
        </w:rPr>
        <w:t>.</w:t>
      </w:r>
    </w:p>
    <w:p w:rsidR="00AA5B09" w:rsidRPr="00AA5B09" w:rsidRDefault="00AA5B09" w:rsidP="00E5140D">
      <w:pPr>
        <w:shd w:val="clear" w:color="auto" w:fill="FFFFFF"/>
        <w:spacing w:after="0" w:line="240" w:lineRule="auto"/>
        <w:jc w:val="both"/>
        <w:rPr>
          <w:rFonts w:ascii="Arial" w:eastAsia="Times New Roman" w:hAnsi="Arial" w:cs="Arial"/>
          <w:color w:val="333333"/>
          <w:sz w:val="28"/>
          <w:szCs w:val="28"/>
          <w:lang w:eastAsia="fr-FR"/>
        </w:rPr>
      </w:pPr>
    </w:p>
    <w:p w:rsidR="00AA5B09" w:rsidRPr="00BF2A56" w:rsidRDefault="00AA5B09" w:rsidP="00E5140D">
      <w:pPr>
        <w:shd w:val="clear" w:color="auto" w:fill="FFFFFF"/>
        <w:spacing w:after="0" w:line="240" w:lineRule="auto"/>
        <w:jc w:val="both"/>
        <w:rPr>
          <w:rFonts w:ascii="Arial" w:eastAsia="Times New Roman" w:hAnsi="Arial" w:cs="Arial"/>
          <w:color w:val="333333"/>
          <w:sz w:val="28"/>
          <w:szCs w:val="28"/>
          <w:lang w:eastAsia="fr-FR"/>
        </w:rPr>
      </w:pPr>
    </w:p>
    <w:p w:rsidR="00AA5B09" w:rsidRPr="00AA5B09" w:rsidRDefault="00AA5B09" w:rsidP="00E5140D">
      <w:pPr>
        <w:pStyle w:val="Titre2"/>
        <w:shd w:val="clear" w:color="auto" w:fill="EFEFEF"/>
        <w:spacing w:before="0" w:beforeAutospacing="0" w:after="0" w:afterAutospacing="0"/>
        <w:jc w:val="both"/>
        <w:rPr>
          <w:rFonts w:ascii="Arial" w:hAnsi="Arial" w:cs="Arial"/>
          <w:color w:val="AF181D"/>
          <w:sz w:val="28"/>
          <w:szCs w:val="28"/>
        </w:rPr>
      </w:pPr>
      <w:r w:rsidRPr="00AA5B09">
        <w:rPr>
          <w:rFonts w:ascii="Arial" w:hAnsi="Arial" w:cs="Arial"/>
          <w:color w:val="AF181D"/>
          <w:sz w:val="28"/>
          <w:szCs w:val="28"/>
        </w:rPr>
        <w:t>Etapes administratives</w:t>
      </w:r>
    </w:p>
    <w:p w:rsidR="00BF2A56" w:rsidRPr="00AA5B09" w:rsidRDefault="00BF2A56" w:rsidP="00E5140D">
      <w:pPr>
        <w:jc w:val="both"/>
        <w:rPr>
          <w:sz w:val="28"/>
          <w:szCs w:val="28"/>
        </w:rPr>
      </w:pPr>
    </w:p>
    <w:p w:rsidR="00AA5B09" w:rsidRPr="00AA5B09" w:rsidRDefault="00AA5B09" w:rsidP="00E5140D">
      <w:pPr>
        <w:pStyle w:val="Titre3"/>
        <w:shd w:val="clear" w:color="auto" w:fill="FFFFFF"/>
        <w:spacing w:before="0" w:after="70" w:line="360" w:lineRule="atLeast"/>
        <w:jc w:val="both"/>
        <w:rPr>
          <w:rFonts w:ascii="Arial" w:hAnsi="Arial" w:cs="Arial"/>
          <w:color w:val="333333"/>
          <w:sz w:val="28"/>
          <w:szCs w:val="28"/>
        </w:rPr>
      </w:pPr>
      <w:r w:rsidRPr="00AA5B09">
        <w:rPr>
          <w:rFonts w:ascii="Arial" w:hAnsi="Arial" w:cs="Arial"/>
          <w:color w:val="333333"/>
          <w:sz w:val="28"/>
          <w:szCs w:val="28"/>
        </w:rPr>
        <w:t>1</w:t>
      </w:r>
      <w:r w:rsidRPr="00AA5B09">
        <w:rPr>
          <w:rFonts w:ascii="Arial" w:hAnsi="Arial" w:cs="Arial"/>
          <w:color w:val="333333"/>
          <w:sz w:val="28"/>
          <w:szCs w:val="28"/>
          <w:vertAlign w:val="superscript"/>
        </w:rPr>
        <w:t>ère</w:t>
      </w:r>
      <w:r w:rsidRPr="00AA5B09">
        <w:rPr>
          <w:rFonts w:ascii="Arial" w:hAnsi="Arial" w:cs="Arial"/>
          <w:color w:val="333333"/>
          <w:sz w:val="28"/>
          <w:szCs w:val="28"/>
        </w:rPr>
        <w:t> étape</w:t>
      </w:r>
    </w:p>
    <w:p w:rsidR="00AA5B09" w:rsidRPr="00AA5B09" w:rsidRDefault="00AA5B09" w:rsidP="0097110B">
      <w:pPr>
        <w:shd w:val="clear" w:color="auto" w:fill="FFFFFF"/>
        <w:rPr>
          <w:rFonts w:ascii="Arial" w:hAnsi="Arial" w:cs="Arial"/>
          <w:color w:val="333333"/>
          <w:sz w:val="28"/>
          <w:szCs w:val="28"/>
        </w:rPr>
      </w:pPr>
      <w:r w:rsidRPr="00AA5B09">
        <w:rPr>
          <w:rFonts w:ascii="Arial" w:hAnsi="Arial" w:cs="Arial"/>
          <w:color w:val="333333"/>
          <w:sz w:val="28"/>
          <w:szCs w:val="28"/>
        </w:rPr>
        <w:t>Remplir et faire signer par votre encadr</w:t>
      </w:r>
      <w:r w:rsidR="0097110B">
        <w:rPr>
          <w:rFonts w:ascii="Arial" w:hAnsi="Arial" w:cs="Arial"/>
          <w:color w:val="333333"/>
          <w:sz w:val="28"/>
          <w:szCs w:val="28"/>
        </w:rPr>
        <w:t>ant</w:t>
      </w:r>
      <w:r w:rsidRPr="00AA5B09">
        <w:rPr>
          <w:rFonts w:ascii="Arial" w:hAnsi="Arial" w:cs="Arial"/>
          <w:color w:val="333333"/>
          <w:sz w:val="28"/>
          <w:szCs w:val="28"/>
        </w:rPr>
        <w:t xml:space="preserve"> la lettre d’approbation de votre</w:t>
      </w:r>
      <w:r w:rsidR="00B95526">
        <w:rPr>
          <w:rFonts w:ascii="Arial" w:hAnsi="Arial" w:cs="Arial"/>
          <w:color w:val="333333"/>
          <w:sz w:val="28"/>
          <w:szCs w:val="28"/>
        </w:rPr>
        <w:t xml:space="preserve"> </w:t>
      </w:r>
      <w:r w:rsidRPr="00AA5B09">
        <w:rPr>
          <w:rFonts w:ascii="Arial" w:hAnsi="Arial" w:cs="Arial"/>
          <w:color w:val="333333"/>
          <w:sz w:val="28"/>
          <w:szCs w:val="28"/>
        </w:rPr>
        <w:t>PFE.</w:t>
      </w:r>
      <w:r w:rsidRPr="00AA5B09">
        <w:rPr>
          <w:rFonts w:ascii="Arial" w:hAnsi="Arial" w:cs="Arial"/>
          <w:color w:val="333333"/>
          <w:sz w:val="28"/>
          <w:szCs w:val="28"/>
        </w:rPr>
        <w:br/>
      </w:r>
      <w:hyperlink r:id="rId7" w:tgtFrame="_blank" w:history="1">
        <w:r w:rsidRPr="00AA5B09">
          <w:rPr>
            <w:rStyle w:val="Lienhypertexte"/>
            <w:rFonts w:ascii="Arial" w:hAnsi="Arial" w:cs="Arial"/>
            <w:color w:val="A22531"/>
            <w:sz w:val="28"/>
            <w:szCs w:val="28"/>
          </w:rPr>
          <w:t xml:space="preserve">Téléchargez la </w:t>
        </w:r>
        <w:r w:rsidR="00E32E9F">
          <w:rPr>
            <w:rStyle w:val="Lienhypertexte"/>
            <w:rFonts w:ascii="Arial" w:hAnsi="Arial" w:cs="Arial"/>
            <w:color w:val="A22531"/>
            <w:sz w:val="28"/>
            <w:szCs w:val="28"/>
          </w:rPr>
          <w:t>Fiche</w:t>
        </w:r>
        <w:r w:rsidRPr="00AA5B09">
          <w:rPr>
            <w:rStyle w:val="Lienhypertexte"/>
            <w:rFonts w:ascii="Arial" w:hAnsi="Arial" w:cs="Arial"/>
            <w:color w:val="A22531"/>
            <w:sz w:val="28"/>
            <w:szCs w:val="28"/>
          </w:rPr>
          <w:t xml:space="preserve"> d’approbation </w:t>
        </w:r>
      </w:hyperlink>
    </w:p>
    <w:p w:rsidR="00AA5B09" w:rsidRPr="00AA5B09" w:rsidRDefault="00AA5B09" w:rsidP="00E5140D">
      <w:pPr>
        <w:pStyle w:val="Titre3"/>
        <w:shd w:val="clear" w:color="auto" w:fill="FFFFFF"/>
        <w:spacing w:before="0" w:after="70" w:line="360" w:lineRule="atLeast"/>
        <w:jc w:val="both"/>
        <w:rPr>
          <w:rFonts w:ascii="Arial" w:hAnsi="Arial" w:cs="Arial"/>
          <w:color w:val="333333"/>
          <w:sz w:val="28"/>
          <w:szCs w:val="28"/>
        </w:rPr>
      </w:pPr>
      <w:r w:rsidRPr="00AA5B09">
        <w:rPr>
          <w:rFonts w:ascii="Arial" w:hAnsi="Arial" w:cs="Arial"/>
          <w:color w:val="333333"/>
          <w:sz w:val="28"/>
          <w:szCs w:val="28"/>
        </w:rPr>
        <w:t>2</w:t>
      </w:r>
      <w:r w:rsidRPr="00AA5B09">
        <w:rPr>
          <w:rFonts w:ascii="Arial" w:hAnsi="Arial" w:cs="Arial"/>
          <w:color w:val="333333"/>
          <w:sz w:val="28"/>
          <w:szCs w:val="28"/>
          <w:vertAlign w:val="superscript"/>
        </w:rPr>
        <w:t>ème</w:t>
      </w:r>
      <w:r w:rsidRPr="00AA5B09">
        <w:rPr>
          <w:rFonts w:ascii="Arial" w:hAnsi="Arial" w:cs="Arial"/>
          <w:color w:val="333333"/>
          <w:sz w:val="28"/>
          <w:szCs w:val="28"/>
        </w:rPr>
        <w:t> étape</w:t>
      </w:r>
    </w:p>
    <w:p w:rsidR="00AA5B09" w:rsidRPr="00AA5B09" w:rsidRDefault="00AA5B09" w:rsidP="002E6BC4">
      <w:pPr>
        <w:shd w:val="clear" w:color="auto" w:fill="FFFFFF"/>
        <w:jc w:val="both"/>
        <w:rPr>
          <w:rFonts w:ascii="Arial" w:hAnsi="Arial" w:cs="Arial"/>
          <w:color w:val="333333"/>
          <w:sz w:val="28"/>
          <w:szCs w:val="28"/>
        </w:rPr>
      </w:pPr>
      <w:r w:rsidRPr="00AA5B09">
        <w:rPr>
          <w:rFonts w:ascii="Arial" w:hAnsi="Arial" w:cs="Arial"/>
          <w:color w:val="333333"/>
          <w:sz w:val="28"/>
          <w:szCs w:val="28"/>
        </w:rPr>
        <w:t xml:space="preserve">Remettre la lettre d’approbation au </w:t>
      </w:r>
      <w:r w:rsidR="003A2C04">
        <w:rPr>
          <w:rFonts w:ascii="Arial" w:hAnsi="Arial" w:cs="Arial"/>
          <w:color w:val="333333"/>
          <w:sz w:val="28"/>
          <w:szCs w:val="28"/>
        </w:rPr>
        <w:t>service de</w:t>
      </w:r>
      <w:r w:rsidRPr="00AA5B09">
        <w:rPr>
          <w:rFonts w:ascii="Arial" w:hAnsi="Arial" w:cs="Arial"/>
          <w:color w:val="333333"/>
          <w:sz w:val="28"/>
          <w:szCs w:val="28"/>
        </w:rPr>
        <w:t xml:space="preserve"> scolarité (</w:t>
      </w:r>
      <w:r w:rsidR="003A2C04">
        <w:rPr>
          <w:rFonts w:ascii="Arial" w:hAnsi="Arial" w:cs="Arial"/>
          <w:color w:val="333333"/>
          <w:sz w:val="28"/>
          <w:szCs w:val="28"/>
        </w:rPr>
        <w:t>unité d’accueil</w:t>
      </w:r>
      <w:r w:rsidRPr="00AA5B09">
        <w:rPr>
          <w:rFonts w:ascii="Arial" w:hAnsi="Arial" w:cs="Arial"/>
          <w:color w:val="333333"/>
          <w:sz w:val="28"/>
          <w:szCs w:val="28"/>
        </w:rPr>
        <w:t xml:space="preserve">) avant le dernier </w:t>
      </w:r>
      <w:r w:rsidR="002E6BC4">
        <w:rPr>
          <w:rFonts w:ascii="Arial" w:hAnsi="Arial" w:cs="Arial"/>
          <w:color w:val="333333"/>
          <w:sz w:val="28"/>
          <w:szCs w:val="28"/>
        </w:rPr>
        <w:t>samedi</w:t>
      </w:r>
      <w:r w:rsidRPr="00AA5B09">
        <w:rPr>
          <w:rFonts w:ascii="Arial" w:hAnsi="Arial" w:cs="Arial"/>
          <w:color w:val="333333"/>
          <w:sz w:val="28"/>
          <w:szCs w:val="28"/>
        </w:rPr>
        <w:t xml:space="preserve"> de novembre.</w:t>
      </w:r>
    </w:p>
    <w:p w:rsidR="00AA5B09" w:rsidRPr="00AA5B09" w:rsidRDefault="00AA5B09" w:rsidP="00E5140D">
      <w:pPr>
        <w:pStyle w:val="Titre3"/>
        <w:shd w:val="clear" w:color="auto" w:fill="FFFFFF"/>
        <w:spacing w:before="0" w:after="70" w:line="360" w:lineRule="atLeast"/>
        <w:jc w:val="both"/>
        <w:rPr>
          <w:rFonts w:ascii="Arial" w:hAnsi="Arial" w:cs="Arial"/>
          <w:color w:val="333333"/>
          <w:sz w:val="28"/>
          <w:szCs w:val="28"/>
        </w:rPr>
      </w:pPr>
      <w:r w:rsidRPr="00AA5B09">
        <w:rPr>
          <w:rFonts w:ascii="Arial" w:hAnsi="Arial" w:cs="Arial"/>
          <w:color w:val="333333"/>
          <w:sz w:val="28"/>
          <w:szCs w:val="28"/>
        </w:rPr>
        <w:lastRenderedPageBreak/>
        <w:t>3</w:t>
      </w:r>
      <w:r w:rsidRPr="00AA5B09">
        <w:rPr>
          <w:rFonts w:ascii="Arial" w:hAnsi="Arial" w:cs="Arial"/>
          <w:color w:val="333333"/>
          <w:sz w:val="28"/>
          <w:szCs w:val="28"/>
          <w:vertAlign w:val="superscript"/>
        </w:rPr>
        <w:t>ème</w:t>
      </w:r>
      <w:r w:rsidRPr="00AA5B09">
        <w:rPr>
          <w:rFonts w:ascii="Arial" w:hAnsi="Arial" w:cs="Arial"/>
          <w:color w:val="333333"/>
          <w:sz w:val="28"/>
          <w:szCs w:val="28"/>
        </w:rPr>
        <w:t> étape</w:t>
      </w:r>
    </w:p>
    <w:p w:rsidR="00AA5B09" w:rsidRPr="00AA5B09" w:rsidRDefault="00AA5B09" w:rsidP="00E32E9F">
      <w:pPr>
        <w:shd w:val="clear" w:color="auto" w:fill="FFFFFF"/>
        <w:jc w:val="both"/>
        <w:rPr>
          <w:rFonts w:ascii="Arial" w:hAnsi="Arial" w:cs="Arial"/>
          <w:color w:val="333333"/>
          <w:sz w:val="28"/>
          <w:szCs w:val="28"/>
        </w:rPr>
      </w:pPr>
      <w:r w:rsidRPr="00AA5B09">
        <w:rPr>
          <w:rFonts w:ascii="Arial" w:hAnsi="Arial" w:cs="Arial"/>
          <w:color w:val="333333"/>
          <w:sz w:val="28"/>
          <w:szCs w:val="28"/>
        </w:rPr>
        <w:t>Approbation ou rejet par l</w:t>
      </w:r>
      <w:r w:rsidR="007539C3">
        <w:rPr>
          <w:rFonts w:ascii="Arial" w:hAnsi="Arial" w:cs="Arial"/>
          <w:color w:val="333333"/>
          <w:sz w:val="28"/>
          <w:szCs w:val="28"/>
        </w:rPr>
        <w:t>a commission pédagogique</w:t>
      </w:r>
      <w:r w:rsidRPr="00AA5B09">
        <w:rPr>
          <w:rFonts w:ascii="Arial" w:hAnsi="Arial" w:cs="Arial"/>
          <w:color w:val="333333"/>
          <w:sz w:val="28"/>
          <w:szCs w:val="28"/>
        </w:rPr>
        <w:t> de la fil</w:t>
      </w:r>
      <w:r w:rsidR="007539C3">
        <w:rPr>
          <w:rFonts w:ascii="Arial" w:hAnsi="Arial" w:cs="Arial"/>
          <w:color w:val="333333"/>
          <w:sz w:val="28"/>
          <w:szCs w:val="28"/>
        </w:rPr>
        <w:t>i</w:t>
      </w:r>
      <w:r w:rsidRPr="00AA5B09">
        <w:rPr>
          <w:rFonts w:ascii="Arial" w:hAnsi="Arial" w:cs="Arial"/>
          <w:color w:val="333333"/>
          <w:sz w:val="28"/>
          <w:szCs w:val="28"/>
        </w:rPr>
        <w:t>ère</w:t>
      </w:r>
      <w:r w:rsidR="00E5140D">
        <w:rPr>
          <w:rFonts w:ascii="Arial" w:hAnsi="Arial" w:cs="Arial"/>
          <w:color w:val="333333"/>
          <w:sz w:val="28"/>
          <w:szCs w:val="28"/>
        </w:rPr>
        <w:t>,</w:t>
      </w:r>
      <w:r w:rsidRPr="00AA5B09">
        <w:rPr>
          <w:rFonts w:ascii="Arial" w:hAnsi="Arial" w:cs="Arial"/>
          <w:color w:val="333333"/>
          <w:sz w:val="28"/>
          <w:szCs w:val="28"/>
        </w:rPr>
        <w:t xml:space="preserve"> 5 jours ouvrables après le dépôt de la </w:t>
      </w:r>
      <w:r w:rsidR="00E32E9F">
        <w:rPr>
          <w:rFonts w:ascii="Arial" w:hAnsi="Arial" w:cs="Arial"/>
          <w:color w:val="333333"/>
          <w:sz w:val="28"/>
          <w:szCs w:val="28"/>
        </w:rPr>
        <w:t>fiche</w:t>
      </w:r>
      <w:r w:rsidRPr="00AA5B09">
        <w:rPr>
          <w:rFonts w:ascii="Arial" w:hAnsi="Arial" w:cs="Arial"/>
          <w:color w:val="333333"/>
          <w:sz w:val="28"/>
          <w:szCs w:val="28"/>
        </w:rPr>
        <w:t xml:space="preserve"> d’approbation. Les étudiants trouveront la décision </w:t>
      </w:r>
      <w:r w:rsidR="007539C3">
        <w:rPr>
          <w:rFonts w:ascii="Arial" w:hAnsi="Arial" w:cs="Arial"/>
          <w:color w:val="333333"/>
          <w:sz w:val="28"/>
          <w:szCs w:val="28"/>
        </w:rPr>
        <w:t xml:space="preserve">de </w:t>
      </w:r>
      <w:r w:rsidR="007539C3" w:rsidRPr="00AA5B09">
        <w:rPr>
          <w:rFonts w:ascii="Arial" w:hAnsi="Arial" w:cs="Arial"/>
          <w:color w:val="333333"/>
          <w:sz w:val="28"/>
          <w:szCs w:val="28"/>
        </w:rPr>
        <w:t>l</w:t>
      </w:r>
      <w:r w:rsidR="007539C3">
        <w:rPr>
          <w:rFonts w:ascii="Arial" w:hAnsi="Arial" w:cs="Arial"/>
          <w:color w:val="333333"/>
          <w:sz w:val="28"/>
          <w:szCs w:val="28"/>
        </w:rPr>
        <w:t xml:space="preserve">a commission </w:t>
      </w:r>
      <w:r w:rsidRPr="00AA5B09">
        <w:rPr>
          <w:rFonts w:ascii="Arial" w:hAnsi="Arial" w:cs="Arial"/>
          <w:color w:val="333333"/>
          <w:sz w:val="28"/>
          <w:szCs w:val="28"/>
        </w:rPr>
        <w:t xml:space="preserve">pédagogique à l’accueil du Service </w:t>
      </w:r>
      <w:r w:rsidR="007539C3">
        <w:rPr>
          <w:rFonts w:ascii="Arial" w:hAnsi="Arial" w:cs="Arial"/>
          <w:color w:val="333333"/>
          <w:sz w:val="28"/>
          <w:szCs w:val="28"/>
        </w:rPr>
        <w:t>de</w:t>
      </w:r>
      <w:r w:rsidRPr="00AA5B09">
        <w:rPr>
          <w:rFonts w:ascii="Arial" w:hAnsi="Arial" w:cs="Arial"/>
          <w:color w:val="333333"/>
          <w:sz w:val="28"/>
          <w:szCs w:val="28"/>
        </w:rPr>
        <w:t xml:space="preserve"> scolarité. En cas de rejet, l’étudiant doit proposer un autre sujet et soumettre une autre lettre d’approbation dans les 10 jours ouvrables.</w:t>
      </w:r>
    </w:p>
    <w:p w:rsidR="00AA5B09" w:rsidRPr="00AA5B09" w:rsidRDefault="00AA5B09" w:rsidP="00E5140D">
      <w:pPr>
        <w:pStyle w:val="Titre3"/>
        <w:shd w:val="clear" w:color="auto" w:fill="FFFFFF"/>
        <w:spacing w:before="0" w:after="70" w:line="360" w:lineRule="atLeast"/>
        <w:jc w:val="both"/>
        <w:rPr>
          <w:rFonts w:ascii="Arial" w:hAnsi="Arial" w:cs="Arial"/>
          <w:color w:val="333333"/>
          <w:sz w:val="28"/>
          <w:szCs w:val="28"/>
        </w:rPr>
      </w:pPr>
      <w:r w:rsidRPr="00AA5B09">
        <w:rPr>
          <w:rFonts w:ascii="Arial" w:hAnsi="Arial" w:cs="Arial"/>
          <w:color w:val="333333"/>
          <w:sz w:val="28"/>
          <w:szCs w:val="28"/>
        </w:rPr>
        <w:t>4</w:t>
      </w:r>
      <w:r w:rsidRPr="00AA5B09">
        <w:rPr>
          <w:rFonts w:ascii="Arial" w:hAnsi="Arial" w:cs="Arial"/>
          <w:color w:val="333333"/>
          <w:sz w:val="28"/>
          <w:szCs w:val="28"/>
          <w:vertAlign w:val="superscript"/>
        </w:rPr>
        <w:t>ème</w:t>
      </w:r>
      <w:r w:rsidRPr="00AA5B09">
        <w:rPr>
          <w:rFonts w:ascii="Arial" w:hAnsi="Arial" w:cs="Arial"/>
          <w:color w:val="333333"/>
          <w:sz w:val="28"/>
          <w:szCs w:val="28"/>
        </w:rPr>
        <w:t> étape</w:t>
      </w:r>
    </w:p>
    <w:p w:rsidR="00AA5B09" w:rsidRPr="00AA5B09" w:rsidRDefault="00AA5B09" w:rsidP="00E460BF">
      <w:pPr>
        <w:shd w:val="clear" w:color="auto" w:fill="FFFFFF"/>
        <w:jc w:val="both"/>
        <w:rPr>
          <w:rFonts w:ascii="Arial" w:hAnsi="Arial" w:cs="Arial"/>
          <w:color w:val="333333"/>
          <w:sz w:val="28"/>
          <w:szCs w:val="28"/>
        </w:rPr>
      </w:pPr>
      <w:r w:rsidRPr="00AA5B09">
        <w:rPr>
          <w:rFonts w:ascii="Arial" w:hAnsi="Arial" w:cs="Arial"/>
          <w:color w:val="333333"/>
          <w:sz w:val="28"/>
          <w:szCs w:val="28"/>
        </w:rPr>
        <w:t>Rencontres régulières entre l’étudiant et son encadr</w:t>
      </w:r>
      <w:r w:rsidR="00E460BF">
        <w:rPr>
          <w:rFonts w:ascii="Arial" w:hAnsi="Arial" w:cs="Arial"/>
          <w:color w:val="333333"/>
          <w:sz w:val="28"/>
          <w:szCs w:val="28"/>
        </w:rPr>
        <w:t xml:space="preserve">ant </w:t>
      </w:r>
      <w:r w:rsidRPr="00AA5B09">
        <w:rPr>
          <w:rFonts w:ascii="Arial" w:hAnsi="Arial" w:cs="Arial"/>
          <w:color w:val="333333"/>
          <w:sz w:val="28"/>
          <w:szCs w:val="28"/>
        </w:rPr>
        <w:t>permettant à l’étudiant d’avancer progressivement.</w:t>
      </w:r>
    </w:p>
    <w:p w:rsidR="00AA5B09" w:rsidRPr="00AA5B09" w:rsidRDefault="00AA5B09" w:rsidP="00E5140D">
      <w:pPr>
        <w:pStyle w:val="Titre3"/>
        <w:shd w:val="clear" w:color="auto" w:fill="FFFFFF"/>
        <w:spacing w:before="0" w:after="70" w:line="360" w:lineRule="atLeast"/>
        <w:jc w:val="both"/>
        <w:rPr>
          <w:rFonts w:ascii="Arial" w:hAnsi="Arial" w:cs="Arial"/>
          <w:color w:val="333333"/>
          <w:sz w:val="28"/>
          <w:szCs w:val="28"/>
        </w:rPr>
      </w:pPr>
      <w:r w:rsidRPr="00AA5B09">
        <w:rPr>
          <w:rFonts w:ascii="Arial" w:hAnsi="Arial" w:cs="Arial"/>
          <w:color w:val="333333"/>
          <w:sz w:val="28"/>
          <w:szCs w:val="28"/>
        </w:rPr>
        <w:t>5</w:t>
      </w:r>
      <w:r w:rsidRPr="00AA5B09">
        <w:rPr>
          <w:rFonts w:ascii="Arial" w:hAnsi="Arial" w:cs="Arial"/>
          <w:color w:val="333333"/>
          <w:sz w:val="28"/>
          <w:szCs w:val="28"/>
          <w:vertAlign w:val="superscript"/>
        </w:rPr>
        <w:t>ème</w:t>
      </w:r>
      <w:r w:rsidRPr="00AA5B09">
        <w:rPr>
          <w:rFonts w:ascii="Arial" w:hAnsi="Arial" w:cs="Arial"/>
          <w:color w:val="333333"/>
          <w:sz w:val="28"/>
          <w:szCs w:val="28"/>
        </w:rPr>
        <w:t> étape</w:t>
      </w:r>
    </w:p>
    <w:p w:rsidR="00AA5B09" w:rsidRPr="00AA5B09" w:rsidRDefault="00AA5B09" w:rsidP="00E460BF">
      <w:pPr>
        <w:shd w:val="clear" w:color="auto" w:fill="FFFFFF"/>
        <w:jc w:val="both"/>
        <w:rPr>
          <w:rFonts w:ascii="Arial" w:hAnsi="Arial" w:cs="Arial"/>
          <w:color w:val="333333"/>
          <w:sz w:val="28"/>
          <w:szCs w:val="28"/>
        </w:rPr>
      </w:pPr>
      <w:r w:rsidRPr="00AA5B09">
        <w:rPr>
          <w:rFonts w:ascii="Arial" w:hAnsi="Arial" w:cs="Arial"/>
          <w:color w:val="333333"/>
          <w:sz w:val="28"/>
          <w:szCs w:val="28"/>
        </w:rPr>
        <w:t>Remise à l’encadr</w:t>
      </w:r>
      <w:r w:rsidR="00E460BF">
        <w:rPr>
          <w:rFonts w:ascii="Arial" w:hAnsi="Arial" w:cs="Arial"/>
          <w:color w:val="333333"/>
          <w:sz w:val="28"/>
          <w:szCs w:val="28"/>
        </w:rPr>
        <w:t xml:space="preserve">ant </w:t>
      </w:r>
      <w:r w:rsidRPr="00AA5B09">
        <w:rPr>
          <w:rFonts w:ascii="Arial" w:hAnsi="Arial" w:cs="Arial"/>
          <w:color w:val="333333"/>
          <w:sz w:val="28"/>
          <w:szCs w:val="28"/>
        </w:rPr>
        <w:t xml:space="preserve">avant le </w:t>
      </w:r>
      <w:r w:rsidR="00441E3D">
        <w:rPr>
          <w:rFonts w:ascii="Arial" w:hAnsi="Arial" w:cs="Arial"/>
          <w:color w:val="333333"/>
          <w:sz w:val="28"/>
          <w:szCs w:val="28"/>
        </w:rPr>
        <w:t>dernier</w:t>
      </w:r>
      <w:r w:rsidRPr="00AA5B09">
        <w:rPr>
          <w:rFonts w:ascii="Arial" w:hAnsi="Arial" w:cs="Arial"/>
          <w:color w:val="333333"/>
          <w:sz w:val="28"/>
          <w:szCs w:val="28"/>
        </w:rPr>
        <w:t xml:space="preserve"> </w:t>
      </w:r>
      <w:r w:rsidR="003A2C04">
        <w:rPr>
          <w:rFonts w:ascii="Arial" w:hAnsi="Arial" w:cs="Arial"/>
          <w:color w:val="333333"/>
          <w:sz w:val="28"/>
          <w:szCs w:val="28"/>
        </w:rPr>
        <w:t>samedi</w:t>
      </w:r>
      <w:r w:rsidRPr="00AA5B09">
        <w:rPr>
          <w:rFonts w:ascii="Arial" w:hAnsi="Arial" w:cs="Arial"/>
          <w:color w:val="333333"/>
          <w:sz w:val="28"/>
          <w:szCs w:val="28"/>
        </w:rPr>
        <w:t xml:space="preserve"> d’avril</w:t>
      </w:r>
      <w:r w:rsidRPr="00AA5B09">
        <w:rPr>
          <w:rFonts w:ascii="Arial" w:hAnsi="Arial" w:cs="Arial"/>
          <w:b/>
          <w:bCs/>
          <w:color w:val="333333"/>
          <w:sz w:val="28"/>
          <w:szCs w:val="28"/>
        </w:rPr>
        <w:t> </w:t>
      </w:r>
      <w:r w:rsidRPr="00AA5B09">
        <w:rPr>
          <w:rFonts w:ascii="Arial" w:hAnsi="Arial" w:cs="Arial"/>
          <w:color w:val="333333"/>
          <w:sz w:val="28"/>
          <w:szCs w:val="28"/>
        </w:rPr>
        <w:t>d’une copie zéro une fois la rédaction du PFE achevé</w:t>
      </w:r>
      <w:r w:rsidR="003A2C04">
        <w:rPr>
          <w:rFonts w:ascii="Arial" w:hAnsi="Arial" w:cs="Arial"/>
          <w:color w:val="333333"/>
          <w:sz w:val="28"/>
          <w:szCs w:val="28"/>
        </w:rPr>
        <w:t>.</w:t>
      </w:r>
    </w:p>
    <w:p w:rsidR="00AA5B09" w:rsidRPr="00AA5B09" w:rsidRDefault="00AA5B09" w:rsidP="00E5140D">
      <w:pPr>
        <w:pStyle w:val="Titre3"/>
        <w:shd w:val="clear" w:color="auto" w:fill="FFFFFF"/>
        <w:spacing w:before="0" w:after="70" w:line="360" w:lineRule="atLeast"/>
        <w:jc w:val="both"/>
        <w:rPr>
          <w:rFonts w:ascii="Arial" w:hAnsi="Arial" w:cs="Arial"/>
          <w:color w:val="333333"/>
          <w:sz w:val="28"/>
          <w:szCs w:val="28"/>
        </w:rPr>
      </w:pPr>
      <w:r w:rsidRPr="00AA5B09">
        <w:rPr>
          <w:rFonts w:ascii="Arial" w:hAnsi="Arial" w:cs="Arial"/>
          <w:color w:val="333333"/>
          <w:sz w:val="28"/>
          <w:szCs w:val="28"/>
        </w:rPr>
        <w:t>6</w:t>
      </w:r>
      <w:r w:rsidRPr="00AA5B09">
        <w:rPr>
          <w:rFonts w:ascii="Arial" w:hAnsi="Arial" w:cs="Arial"/>
          <w:color w:val="333333"/>
          <w:sz w:val="28"/>
          <w:szCs w:val="28"/>
          <w:vertAlign w:val="superscript"/>
        </w:rPr>
        <w:t>ème</w:t>
      </w:r>
      <w:r w:rsidRPr="00AA5B09">
        <w:rPr>
          <w:rFonts w:ascii="Arial" w:hAnsi="Arial" w:cs="Arial"/>
          <w:color w:val="333333"/>
          <w:sz w:val="28"/>
          <w:szCs w:val="28"/>
        </w:rPr>
        <w:t> étape</w:t>
      </w:r>
    </w:p>
    <w:p w:rsidR="00AA5B09" w:rsidRDefault="00AA5B09" w:rsidP="00E460BF">
      <w:pPr>
        <w:shd w:val="clear" w:color="auto" w:fill="FFFFFF"/>
        <w:jc w:val="both"/>
        <w:rPr>
          <w:rFonts w:ascii="Arial" w:hAnsi="Arial" w:cs="Arial"/>
          <w:color w:val="333333"/>
          <w:sz w:val="28"/>
          <w:szCs w:val="28"/>
        </w:rPr>
      </w:pPr>
      <w:r w:rsidRPr="00AA5B09">
        <w:rPr>
          <w:rFonts w:ascii="Arial" w:hAnsi="Arial" w:cs="Arial"/>
          <w:color w:val="333333"/>
          <w:sz w:val="28"/>
          <w:szCs w:val="28"/>
        </w:rPr>
        <w:t>Signature d’une autorisation d’impression par l’encadr</w:t>
      </w:r>
      <w:r w:rsidR="00E460BF">
        <w:rPr>
          <w:rFonts w:ascii="Arial" w:hAnsi="Arial" w:cs="Arial"/>
          <w:color w:val="333333"/>
          <w:sz w:val="28"/>
          <w:szCs w:val="28"/>
        </w:rPr>
        <w:t>ant</w:t>
      </w:r>
      <w:r w:rsidRPr="00AA5B09">
        <w:rPr>
          <w:rFonts w:ascii="Arial" w:hAnsi="Arial" w:cs="Arial"/>
          <w:color w:val="333333"/>
          <w:sz w:val="28"/>
          <w:szCs w:val="28"/>
        </w:rPr>
        <w:t>, si celui-ci considère que le travail peut être soutenu devant un jury. Dans le cas contraire, l’étudiant doit retravailler son PFE.</w:t>
      </w:r>
    </w:p>
    <w:p w:rsidR="00E5140D" w:rsidRPr="00AA5B09" w:rsidRDefault="00E5140D" w:rsidP="00E5140D">
      <w:pPr>
        <w:shd w:val="clear" w:color="auto" w:fill="FFFFFF"/>
        <w:jc w:val="both"/>
        <w:rPr>
          <w:rFonts w:ascii="Arial" w:hAnsi="Arial" w:cs="Arial"/>
          <w:color w:val="333333"/>
          <w:sz w:val="28"/>
          <w:szCs w:val="28"/>
        </w:rPr>
      </w:pPr>
      <w:r>
        <w:rPr>
          <w:rFonts w:ascii="Arial" w:hAnsi="Arial" w:cs="Arial"/>
          <w:color w:val="333333"/>
          <w:sz w:val="28"/>
          <w:szCs w:val="28"/>
        </w:rPr>
        <w:t>L’avis de la commission pédagogique et de la direction de l’établissement sont obligatoires et ce après l’autorisation de l’encadreur.</w:t>
      </w:r>
    </w:p>
    <w:p w:rsidR="00AA5B09" w:rsidRPr="00AA5B09" w:rsidRDefault="00A66C95" w:rsidP="00E32E9F">
      <w:pPr>
        <w:pStyle w:val="NormalWeb"/>
        <w:shd w:val="clear" w:color="auto" w:fill="FFFFFF"/>
        <w:spacing w:before="0" w:beforeAutospacing="0" w:after="50" w:afterAutospacing="0"/>
        <w:jc w:val="both"/>
        <w:rPr>
          <w:rFonts w:ascii="Arial" w:hAnsi="Arial" w:cs="Arial"/>
          <w:color w:val="333333"/>
          <w:sz w:val="28"/>
          <w:szCs w:val="28"/>
        </w:rPr>
      </w:pPr>
      <w:hyperlink r:id="rId8" w:tgtFrame="_blank" w:history="1">
        <w:r w:rsidR="00AA5B09" w:rsidRPr="00AA5B09">
          <w:rPr>
            <w:rStyle w:val="Lienhypertexte"/>
            <w:rFonts w:ascii="Arial" w:eastAsiaTheme="majorEastAsia" w:hAnsi="Arial" w:cs="Arial"/>
            <w:color w:val="A22531"/>
            <w:sz w:val="28"/>
            <w:szCs w:val="28"/>
          </w:rPr>
          <w:t xml:space="preserve">Téléchargez </w:t>
        </w:r>
        <w:r w:rsidR="00E32E9F">
          <w:rPr>
            <w:rStyle w:val="Lienhypertexte"/>
            <w:rFonts w:ascii="Arial" w:eastAsiaTheme="majorEastAsia" w:hAnsi="Arial" w:cs="Arial"/>
            <w:color w:val="A22531"/>
            <w:sz w:val="28"/>
            <w:szCs w:val="28"/>
          </w:rPr>
          <w:t>la fiche d’</w:t>
        </w:r>
        <w:r w:rsidR="00AA5B09" w:rsidRPr="00AA5B09">
          <w:rPr>
            <w:rStyle w:val="Lienhypertexte"/>
            <w:rFonts w:ascii="Arial" w:eastAsiaTheme="majorEastAsia" w:hAnsi="Arial" w:cs="Arial"/>
            <w:color w:val="A22531"/>
            <w:sz w:val="28"/>
            <w:szCs w:val="28"/>
          </w:rPr>
          <w:t>’autorisation d’impression</w:t>
        </w:r>
      </w:hyperlink>
    </w:p>
    <w:p w:rsidR="00AA5B09" w:rsidRPr="00AA5B09" w:rsidRDefault="00AA5B09" w:rsidP="00E5140D">
      <w:pPr>
        <w:pStyle w:val="Titre3"/>
        <w:shd w:val="clear" w:color="auto" w:fill="FFFFFF"/>
        <w:spacing w:before="0" w:after="70" w:line="360" w:lineRule="atLeast"/>
        <w:jc w:val="both"/>
        <w:rPr>
          <w:rFonts w:ascii="Arial" w:hAnsi="Arial" w:cs="Arial"/>
          <w:color w:val="333333"/>
          <w:sz w:val="28"/>
          <w:szCs w:val="28"/>
        </w:rPr>
      </w:pPr>
      <w:r w:rsidRPr="00AA5B09">
        <w:rPr>
          <w:rFonts w:ascii="Arial" w:hAnsi="Arial" w:cs="Arial"/>
          <w:color w:val="333333"/>
          <w:sz w:val="28"/>
          <w:szCs w:val="28"/>
        </w:rPr>
        <w:t>7</w:t>
      </w:r>
      <w:r w:rsidRPr="00AA5B09">
        <w:rPr>
          <w:rFonts w:ascii="Arial" w:hAnsi="Arial" w:cs="Arial"/>
          <w:color w:val="333333"/>
          <w:sz w:val="28"/>
          <w:szCs w:val="28"/>
          <w:vertAlign w:val="superscript"/>
        </w:rPr>
        <w:t>ème</w:t>
      </w:r>
      <w:r w:rsidRPr="00AA5B09">
        <w:rPr>
          <w:rFonts w:ascii="Arial" w:hAnsi="Arial" w:cs="Arial"/>
          <w:color w:val="333333"/>
          <w:sz w:val="28"/>
          <w:szCs w:val="28"/>
        </w:rPr>
        <w:t> étape</w:t>
      </w:r>
    </w:p>
    <w:p w:rsidR="00AA5B09" w:rsidRDefault="00AA5B09" w:rsidP="003A2C04">
      <w:pPr>
        <w:shd w:val="clear" w:color="auto" w:fill="FFFFFF"/>
        <w:jc w:val="both"/>
        <w:rPr>
          <w:rFonts w:ascii="Arial" w:hAnsi="Arial" w:cs="Arial"/>
          <w:color w:val="333333"/>
          <w:sz w:val="28"/>
          <w:szCs w:val="28"/>
        </w:rPr>
      </w:pPr>
      <w:r w:rsidRPr="00AA5B09">
        <w:rPr>
          <w:rFonts w:ascii="Arial" w:hAnsi="Arial" w:cs="Arial"/>
          <w:color w:val="333333"/>
          <w:sz w:val="28"/>
          <w:szCs w:val="28"/>
        </w:rPr>
        <w:t xml:space="preserve">Remise par l’étudiant au Service </w:t>
      </w:r>
      <w:r w:rsidR="007539C3">
        <w:rPr>
          <w:rFonts w:ascii="Arial" w:hAnsi="Arial" w:cs="Arial"/>
          <w:color w:val="333333"/>
          <w:sz w:val="28"/>
          <w:szCs w:val="28"/>
        </w:rPr>
        <w:t>de</w:t>
      </w:r>
      <w:r w:rsidRPr="00AA5B09">
        <w:rPr>
          <w:rFonts w:ascii="Arial" w:hAnsi="Arial" w:cs="Arial"/>
          <w:color w:val="333333"/>
          <w:sz w:val="28"/>
          <w:szCs w:val="28"/>
        </w:rPr>
        <w:t xml:space="preserve"> scolarité </w:t>
      </w:r>
      <w:r w:rsidR="00265AAE">
        <w:rPr>
          <w:rFonts w:ascii="Arial" w:hAnsi="Arial" w:cs="Arial"/>
          <w:color w:val="333333"/>
          <w:sz w:val="28"/>
          <w:szCs w:val="28"/>
        </w:rPr>
        <w:t xml:space="preserve">(unité d’accueil) </w:t>
      </w:r>
      <w:r w:rsidRPr="00AA5B09">
        <w:rPr>
          <w:rFonts w:ascii="Arial" w:hAnsi="Arial" w:cs="Arial"/>
          <w:color w:val="333333"/>
          <w:sz w:val="28"/>
          <w:szCs w:val="28"/>
        </w:rPr>
        <w:t xml:space="preserve">de 4 exemplaires du PFE ainsi que de l’autorisation d’impression signée par l’encadrant, avant le 1e </w:t>
      </w:r>
      <w:r w:rsidR="003A2C04">
        <w:rPr>
          <w:rFonts w:ascii="Arial" w:hAnsi="Arial" w:cs="Arial"/>
          <w:color w:val="333333"/>
          <w:sz w:val="28"/>
          <w:szCs w:val="28"/>
        </w:rPr>
        <w:t>samedi</w:t>
      </w:r>
      <w:r w:rsidRPr="00AA5B09">
        <w:rPr>
          <w:rFonts w:ascii="Arial" w:hAnsi="Arial" w:cs="Arial"/>
          <w:color w:val="333333"/>
          <w:sz w:val="28"/>
          <w:szCs w:val="28"/>
        </w:rPr>
        <w:t xml:space="preserve"> de mai.</w:t>
      </w:r>
    </w:p>
    <w:p w:rsidR="00AA5B09" w:rsidRPr="00AA5B09" w:rsidRDefault="00AA5B09" w:rsidP="00E5140D">
      <w:pPr>
        <w:pStyle w:val="Titre3"/>
        <w:shd w:val="clear" w:color="auto" w:fill="FFFFFF"/>
        <w:spacing w:before="0" w:after="70" w:line="360" w:lineRule="atLeast"/>
        <w:jc w:val="both"/>
        <w:rPr>
          <w:rFonts w:ascii="Arial" w:hAnsi="Arial" w:cs="Arial"/>
          <w:color w:val="333333"/>
          <w:sz w:val="28"/>
          <w:szCs w:val="28"/>
        </w:rPr>
      </w:pPr>
      <w:r w:rsidRPr="00AA5B09">
        <w:rPr>
          <w:rFonts w:ascii="Arial" w:hAnsi="Arial" w:cs="Arial"/>
          <w:color w:val="333333"/>
          <w:sz w:val="28"/>
          <w:szCs w:val="28"/>
        </w:rPr>
        <w:t>8</w:t>
      </w:r>
      <w:r w:rsidRPr="00AA5B09">
        <w:rPr>
          <w:rFonts w:ascii="Arial" w:hAnsi="Arial" w:cs="Arial"/>
          <w:color w:val="333333"/>
          <w:sz w:val="28"/>
          <w:szCs w:val="28"/>
          <w:vertAlign w:val="superscript"/>
        </w:rPr>
        <w:t>ème</w:t>
      </w:r>
      <w:r w:rsidRPr="00AA5B09">
        <w:rPr>
          <w:rFonts w:ascii="Arial" w:hAnsi="Arial" w:cs="Arial"/>
          <w:color w:val="333333"/>
          <w:sz w:val="28"/>
          <w:szCs w:val="28"/>
        </w:rPr>
        <w:t> étape</w:t>
      </w:r>
    </w:p>
    <w:p w:rsidR="00AA5B09" w:rsidRPr="00AA5B09" w:rsidRDefault="00AA5B09" w:rsidP="00E32E9F">
      <w:pPr>
        <w:shd w:val="clear" w:color="auto" w:fill="FFFFFF"/>
        <w:jc w:val="both"/>
        <w:rPr>
          <w:rFonts w:ascii="Arial" w:hAnsi="Arial" w:cs="Arial"/>
          <w:color w:val="333333"/>
          <w:sz w:val="28"/>
          <w:szCs w:val="28"/>
        </w:rPr>
      </w:pPr>
      <w:r w:rsidRPr="00AA5B09">
        <w:rPr>
          <w:rFonts w:ascii="Arial" w:hAnsi="Arial" w:cs="Arial"/>
          <w:color w:val="333333"/>
          <w:sz w:val="28"/>
          <w:szCs w:val="28"/>
        </w:rPr>
        <w:t xml:space="preserve">Convocation pour la soutenance du </w:t>
      </w:r>
      <w:r w:rsidR="00E32E9F">
        <w:rPr>
          <w:rFonts w:ascii="Arial" w:hAnsi="Arial" w:cs="Arial"/>
          <w:color w:val="333333"/>
          <w:sz w:val="28"/>
          <w:szCs w:val="28"/>
        </w:rPr>
        <w:t>PFE</w:t>
      </w:r>
      <w:r w:rsidRPr="00AA5B09">
        <w:rPr>
          <w:rFonts w:ascii="Arial" w:hAnsi="Arial" w:cs="Arial"/>
          <w:color w:val="333333"/>
          <w:sz w:val="28"/>
          <w:szCs w:val="28"/>
        </w:rPr>
        <w:t xml:space="preserve"> devant un jury</w:t>
      </w:r>
      <w:r w:rsidR="00E32E9F">
        <w:rPr>
          <w:rFonts w:ascii="Arial" w:hAnsi="Arial" w:cs="Arial"/>
          <w:color w:val="333333"/>
          <w:sz w:val="28"/>
          <w:szCs w:val="28"/>
        </w:rPr>
        <w:t xml:space="preserve"> désigné par le directeur de l’établissement</w:t>
      </w:r>
      <w:r w:rsidR="00E5140D">
        <w:rPr>
          <w:rFonts w:ascii="Arial" w:hAnsi="Arial" w:cs="Arial"/>
          <w:color w:val="333333"/>
          <w:sz w:val="28"/>
          <w:szCs w:val="28"/>
        </w:rPr>
        <w:t>.</w:t>
      </w:r>
    </w:p>
    <w:p w:rsidR="00AA5B09" w:rsidRPr="00AA5B09" w:rsidRDefault="00AA5B09" w:rsidP="00E5140D">
      <w:pPr>
        <w:shd w:val="clear" w:color="auto" w:fill="FFFFFF"/>
        <w:jc w:val="both"/>
        <w:rPr>
          <w:rFonts w:ascii="Arial" w:hAnsi="Arial" w:cs="Arial"/>
          <w:color w:val="333333"/>
          <w:sz w:val="28"/>
          <w:szCs w:val="28"/>
        </w:rPr>
      </w:pPr>
    </w:p>
    <w:p w:rsidR="00AA5B09" w:rsidRPr="00AA5B09" w:rsidRDefault="00AA5B09" w:rsidP="00E5140D">
      <w:pPr>
        <w:shd w:val="clear" w:color="auto" w:fill="FFFFFF"/>
        <w:jc w:val="both"/>
        <w:rPr>
          <w:rFonts w:ascii="Arial" w:hAnsi="Arial" w:cs="Arial"/>
          <w:color w:val="333333"/>
          <w:sz w:val="28"/>
          <w:szCs w:val="28"/>
        </w:rPr>
      </w:pPr>
    </w:p>
    <w:p w:rsidR="00AA5B09" w:rsidRPr="00AA5B09" w:rsidRDefault="00AA5B09" w:rsidP="00E5140D">
      <w:pPr>
        <w:jc w:val="both"/>
        <w:rPr>
          <w:sz w:val="28"/>
          <w:szCs w:val="28"/>
        </w:rPr>
      </w:pPr>
    </w:p>
    <w:sectPr w:rsidR="00AA5B09" w:rsidRPr="00AA5B09" w:rsidSect="000B78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C39" w:rsidRDefault="00FE0C39" w:rsidP="007539C3">
      <w:pPr>
        <w:spacing w:after="0" w:line="240" w:lineRule="auto"/>
      </w:pPr>
      <w:r>
        <w:separator/>
      </w:r>
    </w:p>
  </w:endnote>
  <w:endnote w:type="continuationSeparator" w:id="0">
    <w:p w:rsidR="00FE0C39" w:rsidRDefault="00FE0C39" w:rsidP="00753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9C3" w:rsidRDefault="007539C3" w:rsidP="007539C3">
    <w:pPr>
      <w:pStyle w:val="Pieddepage"/>
      <w:pBdr>
        <w:top w:val="thinThickSmallGap" w:sz="24" w:space="1" w:color="622423" w:themeColor="accent2" w:themeShade="7F"/>
      </w:pBdr>
      <w:rPr>
        <w:rFonts w:asciiTheme="majorHAnsi" w:hAnsiTheme="majorHAnsi"/>
      </w:rPr>
    </w:pPr>
    <w:r>
      <w:rPr>
        <w:rFonts w:asciiTheme="majorHAnsi" w:hAnsiTheme="majorHAnsi"/>
      </w:rPr>
      <w:t>PFE</w:t>
    </w:r>
    <w:r>
      <w:rPr>
        <w:rFonts w:asciiTheme="majorHAnsi" w:hAnsiTheme="majorHAnsi"/>
      </w:rPr>
      <w:ptab w:relativeTo="margin" w:alignment="right" w:leader="none"/>
    </w:r>
    <w:r>
      <w:rPr>
        <w:rFonts w:asciiTheme="majorHAnsi" w:hAnsiTheme="majorHAnsi"/>
      </w:rPr>
      <w:t xml:space="preserve">Page </w:t>
    </w:r>
    <w:fldSimple w:instr=" PAGE   \* MERGEFORMAT ">
      <w:r w:rsidR="0097110B" w:rsidRPr="0097110B">
        <w:rPr>
          <w:rFonts w:asciiTheme="majorHAnsi" w:hAnsiTheme="majorHAnsi"/>
          <w:noProof/>
        </w:rPr>
        <w:t>1</w:t>
      </w:r>
    </w:fldSimple>
  </w:p>
  <w:p w:rsidR="007539C3" w:rsidRDefault="007539C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C39" w:rsidRDefault="00FE0C39" w:rsidP="007539C3">
      <w:pPr>
        <w:spacing w:after="0" w:line="240" w:lineRule="auto"/>
      </w:pPr>
      <w:r>
        <w:separator/>
      </w:r>
    </w:p>
  </w:footnote>
  <w:footnote w:type="continuationSeparator" w:id="0">
    <w:p w:rsidR="00FE0C39" w:rsidRDefault="00FE0C39" w:rsidP="00753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Spec="center" w:tblpY="241"/>
      <w:tblW w:w="10740" w:type="dxa"/>
      <w:tblBorders>
        <w:top w:val="single" w:sz="8" w:space="0" w:color="9BBB59"/>
        <w:bottom w:val="single" w:sz="8" w:space="0" w:color="9BBB59"/>
      </w:tblBorders>
      <w:tblLook w:val="04A0"/>
    </w:tblPr>
    <w:tblGrid>
      <w:gridCol w:w="4077"/>
      <w:gridCol w:w="2949"/>
      <w:gridCol w:w="3714"/>
    </w:tblGrid>
    <w:tr w:rsidR="007539C3" w:rsidRPr="00672ECD" w:rsidTr="00600320">
      <w:tc>
        <w:tcPr>
          <w:tcW w:w="4077" w:type="dxa"/>
        </w:tcPr>
        <w:p w:rsidR="007539C3" w:rsidRPr="00662D07" w:rsidRDefault="007539C3" w:rsidP="00600320">
          <w:pPr>
            <w:pStyle w:val="En-tte"/>
            <w:jc w:val="center"/>
            <w:rPr>
              <w:b/>
              <w:bCs/>
              <w:sz w:val="20"/>
              <w:szCs w:val="20"/>
              <w:lang w:bidi="ar-TN"/>
            </w:rPr>
          </w:pPr>
          <w:r w:rsidRPr="00662D07">
            <w:rPr>
              <w:sz w:val="20"/>
              <w:szCs w:val="20"/>
              <w:lang w:bidi="ar-TN"/>
            </w:rPr>
            <w:t>République Tunisienne</w:t>
          </w:r>
        </w:p>
        <w:p w:rsidR="007539C3" w:rsidRPr="00662D07" w:rsidRDefault="007539C3" w:rsidP="00600320">
          <w:pPr>
            <w:pStyle w:val="En-tte"/>
            <w:jc w:val="center"/>
            <w:rPr>
              <w:b/>
              <w:bCs/>
              <w:sz w:val="20"/>
              <w:szCs w:val="20"/>
              <w:lang w:bidi="ar-TN"/>
            </w:rPr>
          </w:pPr>
          <w:r w:rsidRPr="00662D07">
            <w:rPr>
              <w:sz w:val="20"/>
              <w:szCs w:val="20"/>
              <w:lang w:bidi="ar-TN"/>
            </w:rPr>
            <w:t>Ministère de la santé</w:t>
          </w:r>
        </w:p>
        <w:p w:rsidR="007539C3" w:rsidRPr="00662D07" w:rsidRDefault="007539C3" w:rsidP="00600320">
          <w:pPr>
            <w:pStyle w:val="En-tte"/>
            <w:jc w:val="center"/>
            <w:rPr>
              <w:b/>
              <w:bCs/>
              <w:sz w:val="20"/>
              <w:szCs w:val="20"/>
              <w:lang w:bidi="ar-TN"/>
            </w:rPr>
          </w:pPr>
          <w:r w:rsidRPr="00662D07">
            <w:rPr>
              <w:sz w:val="20"/>
              <w:szCs w:val="20"/>
              <w:lang w:bidi="ar-TN"/>
            </w:rPr>
            <w:t>Université de Monastir</w:t>
          </w:r>
        </w:p>
        <w:p w:rsidR="007539C3" w:rsidRPr="00662D07" w:rsidRDefault="007539C3" w:rsidP="00600320">
          <w:pPr>
            <w:pStyle w:val="En-tte"/>
            <w:jc w:val="center"/>
            <w:rPr>
              <w:b/>
              <w:bCs/>
              <w:sz w:val="20"/>
              <w:szCs w:val="20"/>
              <w:lang w:bidi="ar-TN"/>
            </w:rPr>
          </w:pPr>
          <w:r w:rsidRPr="00662D07">
            <w:rPr>
              <w:sz w:val="20"/>
              <w:szCs w:val="20"/>
              <w:lang w:bidi="ar-TN"/>
            </w:rPr>
            <w:t>Ecole supérieure des sciences et techniques de la Santé de Monastir</w:t>
          </w:r>
        </w:p>
      </w:tc>
      <w:tc>
        <w:tcPr>
          <w:tcW w:w="2949" w:type="dxa"/>
        </w:tcPr>
        <w:p w:rsidR="007539C3" w:rsidRPr="00662D07" w:rsidRDefault="007539C3" w:rsidP="00600320">
          <w:pPr>
            <w:pStyle w:val="En-tte"/>
            <w:jc w:val="center"/>
            <w:rPr>
              <w:b/>
              <w:bCs/>
              <w:sz w:val="20"/>
              <w:szCs w:val="20"/>
              <w:lang w:bidi="ar-TN"/>
            </w:rPr>
          </w:pPr>
          <w:r>
            <w:rPr>
              <w:noProof/>
              <w:sz w:val="20"/>
              <w:szCs w:val="20"/>
              <w:lang w:eastAsia="fr-FR"/>
            </w:rPr>
            <w:drawing>
              <wp:inline distT="0" distB="0" distL="0" distR="0">
                <wp:extent cx="596900" cy="723900"/>
                <wp:effectExtent l="19050" t="0" r="0" b="0"/>
                <wp:docPr id="1" name="Image 1" descr="C:\Users\hp\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hp\Desktop\images.png"/>
                        <pic:cNvPicPr>
                          <a:picLocks noChangeAspect="1" noChangeArrowheads="1"/>
                        </pic:cNvPicPr>
                      </pic:nvPicPr>
                      <pic:blipFill>
                        <a:blip r:embed="rId1"/>
                        <a:srcRect/>
                        <a:stretch>
                          <a:fillRect/>
                        </a:stretch>
                      </pic:blipFill>
                      <pic:spPr bwMode="auto">
                        <a:xfrm>
                          <a:off x="0" y="0"/>
                          <a:ext cx="596900" cy="723900"/>
                        </a:xfrm>
                        <a:prstGeom prst="rect">
                          <a:avLst/>
                        </a:prstGeom>
                        <a:noFill/>
                        <a:ln w="9525">
                          <a:noFill/>
                          <a:miter lim="800000"/>
                          <a:headEnd/>
                          <a:tailEnd/>
                        </a:ln>
                      </pic:spPr>
                    </pic:pic>
                  </a:graphicData>
                </a:graphic>
              </wp:inline>
            </w:drawing>
          </w:r>
        </w:p>
      </w:tc>
      <w:tc>
        <w:tcPr>
          <w:tcW w:w="3714" w:type="dxa"/>
        </w:tcPr>
        <w:p w:rsidR="007539C3" w:rsidRPr="00662D07" w:rsidRDefault="007539C3" w:rsidP="00600320">
          <w:pPr>
            <w:pStyle w:val="En-tte"/>
            <w:jc w:val="center"/>
            <w:rPr>
              <w:b/>
              <w:bCs/>
              <w:sz w:val="20"/>
              <w:szCs w:val="20"/>
              <w:rtl/>
              <w:lang w:bidi="ar-TN"/>
            </w:rPr>
          </w:pPr>
          <w:r w:rsidRPr="00662D07">
            <w:rPr>
              <w:rFonts w:hint="cs"/>
              <w:sz w:val="20"/>
              <w:szCs w:val="20"/>
              <w:rtl/>
              <w:lang w:bidi="ar-TN"/>
            </w:rPr>
            <w:t>الجمهورية التونسية</w:t>
          </w:r>
        </w:p>
        <w:p w:rsidR="007539C3" w:rsidRPr="00662D07" w:rsidRDefault="007539C3" w:rsidP="00600320">
          <w:pPr>
            <w:pStyle w:val="En-tte"/>
            <w:jc w:val="center"/>
            <w:rPr>
              <w:b/>
              <w:bCs/>
              <w:sz w:val="20"/>
              <w:szCs w:val="20"/>
              <w:lang w:bidi="ar-TN"/>
            </w:rPr>
          </w:pPr>
          <w:r w:rsidRPr="00662D07">
            <w:rPr>
              <w:rFonts w:hint="cs"/>
              <w:sz w:val="20"/>
              <w:szCs w:val="20"/>
              <w:rtl/>
              <w:lang w:bidi="ar-TN"/>
            </w:rPr>
            <w:t>وزارة الصحّة</w:t>
          </w:r>
        </w:p>
        <w:p w:rsidR="007539C3" w:rsidRPr="00662D07" w:rsidRDefault="007539C3" w:rsidP="00600320">
          <w:pPr>
            <w:pStyle w:val="En-tte"/>
            <w:jc w:val="center"/>
            <w:rPr>
              <w:b/>
              <w:bCs/>
              <w:sz w:val="20"/>
              <w:szCs w:val="20"/>
              <w:rtl/>
              <w:lang w:bidi="ar-TN"/>
            </w:rPr>
          </w:pPr>
          <w:r w:rsidRPr="00662D07">
            <w:rPr>
              <w:rFonts w:hint="cs"/>
              <w:sz w:val="20"/>
              <w:szCs w:val="20"/>
              <w:rtl/>
              <w:lang w:bidi="ar-TN"/>
            </w:rPr>
            <w:t>وزارة التعليم العالي والبحث العلمي</w:t>
          </w:r>
        </w:p>
        <w:p w:rsidR="007539C3" w:rsidRDefault="007539C3" w:rsidP="00600320">
          <w:pPr>
            <w:pStyle w:val="En-tte"/>
            <w:jc w:val="center"/>
            <w:rPr>
              <w:sz w:val="20"/>
              <w:szCs w:val="20"/>
              <w:rtl/>
              <w:lang w:bidi="ar-TN"/>
            </w:rPr>
          </w:pPr>
          <w:r w:rsidRPr="00662D07">
            <w:rPr>
              <w:rFonts w:hint="cs"/>
              <w:sz w:val="20"/>
              <w:szCs w:val="20"/>
              <w:rtl/>
              <w:lang w:bidi="ar-TN"/>
            </w:rPr>
            <w:t>جامعة المنستير</w:t>
          </w:r>
        </w:p>
        <w:p w:rsidR="007539C3" w:rsidRPr="00662D07" w:rsidRDefault="007539C3" w:rsidP="00600320">
          <w:pPr>
            <w:pStyle w:val="En-tte"/>
            <w:jc w:val="center"/>
            <w:rPr>
              <w:b/>
              <w:bCs/>
              <w:sz w:val="20"/>
              <w:szCs w:val="20"/>
              <w:rtl/>
              <w:lang w:bidi="ar-TN"/>
            </w:rPr>
          </w:pPr>
          <w:r>
            <w:rPr>
              <w:rFonts w:hint="cs"/>
              <w:sz w:val="20"/>
              <w:szCs w:val="20"/>
              <w:rtl/>
              <w:lang w:bidi="ar-TN"/>
            </w:rPr>
            <w:t>الإدارة الجهوية للصحة بالمنستير</w:t>
          </w:r>
        </w:p>
        <w:p w:rsidR="007539C3" w:rsidRPr="00662D07" w:rsidRDefault="007539C3" w:rsidP="00600320">
          <w:pPr>
            <w:pStyle w:val="En-tte"/>
            <w:jc w:val="center"/>
            <w:rPr>
              <w:b/>
              <w:bCs/>
              <w:sz w:val="20"/>
              <w:szCs w:val="20"/>
              <w:lang w:bidi="ar-TN"/>
            </w:rPr>
          </w:pPr>
          <w:r w:rsidRPr="00662D07">
            <w:rPr>
              <w:rFonts w:hint="cs"/>
              <w:sz w:val="20"/>
              <w:szCs w:val="20"/>
              <w:rtl/>
              <w:lang w:bidi="ar-TN"/>
            </w:rPr>
            <w:t>المدرسة العليا لعلوم وتقنيات الصحّة بالمنستير</w:t>
          </w:r>
        </w:p>
        <w:p w:rsidR="007539C3" w:rsidRPr="00662D07" w:rsidRDefault="007539C3" w:rsidP="00600320">
          <w:pPr>
            <w:pStyle w:val="En-tte"/>
            <w:jc w:val="center"/>
            <w:rPr>
              <w:b/>
              <w:bCs/>
              <w:sz w:val="20"/>
              <w:szCs w:val="20"/>
              <w:lang w:bidi="ar-TN"/>
            </w:rPr>
          </w:pPr>
        </w:p>
      </w:tc>
    </w:tr>
    <w:tr w:rsidR="007539C3" w:rsidRPr="002603E5" w:rsidTr="00600320">
      <w:tc>
        <w:tcPr>
          <w:tcW w:w="4077" w:type="dxa"/>
        </w:tcPr>
        <w:p w:rsidR="007539C3" w:rsidRPr="00662D07" w:rsidRDefault="007539C3" w:rsidP="00600320">
          <w:pPr>
            <w:pStyle w:val="En-tte"/>
            <w:rPr>
              <w:b/>
              <w:bCs/>
              <w:sz w:val="16"/>
              <w:szCs w:val="16"/>
              <w:lang w:bidi="ar-TN"/>
            </w:rPr>
          </w:pPr>
        </w:p>
      </w:tc>
      <w:tc>
        <w:tcPr>
          <w:tcW w:w="2949" w:type="dxa"/>
        </w:tcPr>
        <w:p w:rsidR="007539C3" w:rsidRPr="00662D07" w:rsidRDefault="007539C3" w:rsidP="00600320">
          <w:pPr>
            <w:pStyle w:val="En-tte"/>
            <w:jc w:val="center"/>
            <w:rPr>
              <w:b/>
              <w:bCs/>
              <w:sz w:val="16"/>
              <w:szCs w:val="16"/>
              <w:lang w:bidi="ar-TN"/>
            </w:rPr>
          </w:pPr>
        </w:p>
      </w:tc>
      <w:tc>
        <w:tcPr>
          <w:tcW w:w="3714" w:type="dxa"/>
        </w:tcPr>
        <w:p w:rsidR="007539C3" w:rsidRPr="00662D07" w:rsidRDefault="007539C3" w:rsidP="00600320">
          <w:pPr>
            <w:pStyle w:val="En-tte"/>
            <w:jc w:val="center"/>
            <w:rPr>
              <w:b/>
              <w:bCs/>
              <w:sz w:val="16"/>
              <w:szCs w:val="16"/>
              <w:lang w:bidi="ar-TN"/>
            </w:rPr>
          </w:pPr>
        </w:p>
      </w:tc>
    </w:tr>
  </w:tbl>
  <w:p w:rsidR="007539C3" w:rsidRDefault="007539C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7242F"/>
    <w:multiLevelType w:val="hybridMultilevel"/>
    <w:tmpl w:val="9CBAFCEC"/>
    <w:lvl w:ilvl="0" w:tplc="CE1A6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DE56842"/>
    <w:multiLevelType w:val="multilevel"/>
    <w:tmpl w:val="5B540A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8332A5"/>
    <w:rsid w:val="000B7844"/>
    <w:rsid w:val="000F604B"/>
    <w:rsid w:val="002074EF"/>
    <w:rsid w:val="00265AAE"/>
    <w:rsid w:val="002C156D"/>
    <w:rsid w:val="002E6BC4"/>
    <w:rsid w:val="003A2C04"/>
    <w:rsid w:val="00441E3D"/>
    <w:rsid w:val="00453896"/>
    <w:rsid w:val="00513BAF"/>
    <w:rsid w:val="006B3F2D"/>
    <w:rsid w:val="007539C3"/>
    <w:rsid w:val="00767D4C"/>
    <w:rsid w:val="008332A5"/>
    <w:rsid w:val="009520D0"/>
    <w:rsid w:val="0097110B"/>
    <w:rsid w:val="009D7222"/>
    <w:rsid w:val="009F63A5"/>
    <w:rsid w:val="00A66C95"/>
    <w:rsid w:val="00AA5B09"/>
    <w:rsid w:val="00B95526"/>
    <w:rsid w:val="00BF2A56"/>
    <w:rsid w:val="00C707CE"/>
    <w:rsid w:val="00D741B5"/>
    <w:rsid w:val="00D86EE4"/>
    <w:rsid w:val="00D95BD7"/>
    <w:rsid w:val="00E32E9F"/>
    <w:rsid w:val="00E460BF"/>
    <w:rsid w:val="00E5140D"/>
    <w:rsid w:val="00F44700"/>
    <w:rsid w:val="00F44B91"/>
    <w:rsid w:val="00FE0C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844"/>
  </w:style>
  <w:style w:type="paragraph" w:styleId="Titre2">
    <w:name w:val="heading 2"/>
    <w:basedOn w:val="Normal"/>
    <w:link w:val="Titre2Car"/>
    <w:uiPriority w:val="9"/>
    <w:qFormat/>
    <w:rsid w:val="00BF2A5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AA5B0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F2A5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BF2A5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semiHidden/>
    <w:rsid w:val="00AA5B09"/>
    <w:rPr>
      <w:rFonts w:asciiTheme="majorHAnsi" w:eastAsiaTheme="majorEastAsia" w:hAnsiTheme="majorHAnsi" w:cstheme="majorBidi"/>
      <w:b/>
      <w:bCs/>
      <w:color w:val="4F81BD" w:themeColor="accent1"/>
    </w:rPr>
  </w:style>
  <w:style w:type="character" w:styleId="Lienhypertexte">
    <w:name w:val="Hyperlink"/>
    <w:basedOn w:val="Policepardfaut"/>
    <w:uiPriority w:val="99"/>
    <w:semiHidden/>
    <w:unhideWhenUsed/>
    <w:rsid w:val="00AA5B09"/>
    <w:rPr>
      <w:color w:val="0000FF"/>
      <w:u w:val="single"/>
    </w:rPr>
  </w:style>
  <w:style w:type="paragraph" w:styleId="Paragraphedeliste">
    <w:name w:val="List Paragraph"/>
    <w:basedOn w:val="Normal"/>
    <w:uiPriority w:val="34"/>
    <w:qFormat/>
    <w:rsid w:val="00AA5B09"/>
    <w:pPr>
      <w:ind w:left="720"/>
      <w:contextualSpacing/>
    </w:pPr>
  </w:style>
  <w:style w:type="paragraph" w:styleId="En-tte">
    <w:name w:val="header"/>
    <w:basedOn w:val="Normal"/>
    <w:link w:val="En-tteCar"/>
    <w:uiPriority w:val="99"/>
    <w:unhideWhenUsed/>
    <w:rsid w:val="007539C3"/>
    <w:pPr>
      <w:tabs>
        <w:tab w:val="center" w:pos="4536"/>
        <w:tab w:val="right" w:pos="9072"/>
      </w:tabs>
      <w:spacing w:after="0" w:line="240" w:lineRule="auto"/>
    </w:pPr>
  </w:style>
  <w:style w:type="character" w:customStyle="1" w:styleId="En-tteCar">
    <w:name w:val="En-tête Car"/>
    <w:basedOn w:val="Policepardfaut"/>
    <w:link w:val="En-tte"/>
    <w:uiPriority w:val="99"/>
    <w:rsid w:val="007539C3"/>
  </w:style>
  <w:style w:type="paragraph" w:styleId="Pieddepage">
    <w:name w:val="footer"/>
    <w:basedOn w:val="Normal"/>
    <w:link w:val="PieddepageCar"/>
    <w:uiPriority w:val="99"/>
    <w:unhideWhenUsed/>
    <w:rsid w:val="007539C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539C3"/>
  </w:style>
</w:styles>
</file>

<file path=word/webSettings.xml><?xml version="1.0" encoding="utf-8"?>
<w:webSettings xmlns:r="http://schemas.openxmlformats.org/officeDocument/2006/relationships" xmlns:w="http://schemas.openxmlformats.org/wordprocessingml/2006/main">
  <w:divs>
    <w:div w:id="559023141">
      <w:bodyDiv w:val="1"/>
      <w:marLeft w:val="0"/>
      <w:marRight w:val="0"/>
      <w:marTop w:val="0"/>
      <w:marBottom w:val="0"/>
      <w:divBdr>
        <w:top w:val="none" w:sz="0" w:space="0" w:color="auto"/>
        <w:left w:val="none" w:sz="0" w:space="0" w:color="auto"/>
        <w:bottom w:val="none" w:sz="0" w:space="0" w:color="auto"/>
        <w:right w:val="none" w:sz="0" w:space="0" w:color="auto"/>
      </w:divBdr>
    </w:div>
    <w:div w:id="754205244">
      <w:bodyDiv w:val="1"/>
      <w:marLeft w:val="0"/>
      <w:marRight w:val="0"/>
      <w:marTop w:val="0"/>
      <w:marBottom w:val="0"/>
      <w:divBdr>
        <w:top w:val="none" w:sz="0" w:space="0" w:color="auto"/>
        <w:left w:val="none" w:sz="0" w:space="0" w:color="auto"/>
        <w:bottom w:val="none" w:sz="0" w:space="0" w:color="auto"/>
        <w:right w:val="none" w:sz="0" w:space="0" w:color="auto"/>
      </w:divBdr>
    </w:div>
    <w:div w:id="847603129">
      <w:bodyDiv w:val="1"/>
      <w:marLeft w:val="0"/>
      <w:marRight w:val="0"/>
      <w:marTop w:val="0"/>
      <w:marBottom w:val="0"/>
      <w:divBdr>
        <w:top w:val="none" w:sz="0" w:space="0" w:color="auto"/>
        <w:left w:val="none" w:sz="0" w:space="0" w:color="auto"/>
        <w:bottom w:val="none" w:sz="0" w:space="0" w:color="auto"/>
        <w:right w:val="none" w:sz="0" w:space="0" w:color="auto"/>
      </w:divBdr>
      <w:divsChild>
        <w:div w:id="271983626">
          <w:marLeft w:val="0"/>
          <w:marRight w:val="0"/>
          <w:marTop w:val="0"/>
          <w:marBottom w:val="0"/>
          <w:divBdr>
            <w:top w:val="none" w:sz="0" w:space="0" w:color="auto"/>
            <w:left w:val="none" w:sz="0" w:space="0" w:color="auto"/>
            <w:bottom w:val="none" w:sz="0" w:space="0" w:color="auto"/>
            <w:right w:val="none" w:sz="0" w:space="0" w:color="auto"/>
          </w:divBdr>
          <w:divsChild>
            <w:div w:id="856112753">
              <w:marLeft w:val="0"/>
              <w:marRight w:val="0"/>
              <w:marTop w:val="0"/>
              <w:marBottom w:val="0"/>
              <w:divBdr>
                <w:top w:val="none" w:sz="0" w:space="0" w:color="auto"/>
                <w:left w:val="none" w:sz="0" w:space="0" w:color="auto"/>
                <w:bottom w:val="none" w:sz="0" w:space="0" w:color="auto"/>
                <w:right w:val="none" w:sz="0" w:space="0" w:color="auto"/>
              </w:divBdr>
            </w:div>
          </w:divsChild>
        </w:div>
        <w:div w:id="176581914">
          <w:marLeft w:val="0"/>
          <w:marRight w:val="0"/>
          <w:marTop w:val="0"/>
          <w:marBottom w:val="0"/>
          <w:divBdr>
            <w:top w:val="none" w:sz="0" w:space="0" w:color="auto"/>
            <w:left w:val="none" w:sz="0" w:space="0" w:color="auto"/>
            <w:bottom w:val="none" w:sz="0" w:space="0" w:color="auto"/>
            <w:right w:val="none" w:sz="0" w:space="0" w:color="auto"/>
          </w:divBdr>
          <w:divsChild>
            <w:div w:id="4830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1265">
      <w:bodyDiv w:val="1"/>
      <w:marLeft w:val="0"/>
      <w:marRight w:val="0"/>
      <w:marTop w:val="0"/>
      <w:marBottom w:val="0"/>
      <w:divBdr>
        <w:top w:val="none" w:sz="0" w:space="0" w:color="auto"/>
        <w:left w:val="none" w:sz="0" w:space="0" w:color="auto"/>
        <w:bottom w:val="none" w:sz="0" w:space="0" w:color="auto"/>
        <w:right w:val="none" w:sz="0" w:space="0" w:color="auto"/>
      </w:divBdr>
    </w:div>
    <w:div w:id="1201632476">
      <w:bodyDiv w:val="1"/>
      <w:marLeft w:val="0"/>
      <w:marRight w:val="0"/>
      <w:marTop w:val="0"/>
      <w:marBottom w:val="0"/>
      <w:divBdr>
        <w:top w:val="none" w:sz="0" w:space="0" w:color="auto"/>
        <w:left w:val="none" w:sz="0" w:space="0" w:color="auto"/>
        <w:bottom w:val="none" w:sz="0" w:space="0" w:color="auto"/>
        <w:right w:val="none" w:sz="0" w:space="0" w:color="auto"/>
      </w:divBdr>
    </w:div>
    <w:div w:id="1347101576">
      <w:bodyDiv w:val="1"/>
      <w:marLeft w:val="0"/>
      <w:marRight w:val="0"/>
      <w:marTop w:val="0"/>
      <w:marBottom w:val="0"/>
      <w:divBdr>
        <w:top w:val="none" w:sz="0" w:space="0" w:color="auto"/>
        <w:left w:val="none" w:sz="0" w:space="0" w:color="auto"/>
        <w:bottom w:val="none" w:sz="0" w:space="0" w:color="auto"/>
        <w:right w:val="none" w:sz="0" w:space="0" w:color="auto"/>
      </w:divBdr>
    </w:div>
    <w:div w:id="1464688226">
      <w:bodyDiv w:val="1"/>
      <w:marLeft w:val="0"/>
      <w:marRight w:val="0"/>
      <w:marTop w:val="0"/>
      <w:marBottom w:val="0"/>
      <w:divBdr>
        <w:top w:val="none" w:sz="0" w:space="0" w:color="auto"/>
        <w:left w:val="none" w:sz="0" w:space="0" w:color="auto"/>
        <w:bottom w:val="none" w:sz="0" w:space="0" w:color="auto"/>
        <w:right w:val="none" w:sz="0" w:space="0" w:color="auto"/>
      </w:divBdr>
    </w:div>
    <w:div w:id="1528368847">
      <w:bodyDiv w:val="1"/>
      <w:marLeft w:val="0"/>
      <w:marRight w:val="0"/>
      <w:marTop w:val="0"/>
      <w:marBottom w:val="0"/>
      <w:divBdr>
        <w:top w:val="none" w:sz="0" w:space="0" w:color="auto"/>
        <w:left w:val="none" w:sz="0" w:space="0" w:color="auto"/>
        <w:bottom w:val="none" w:sz="0" w:space="0" w:color="auto"/>
        <w:right w:val="none" w:sz="0" w:space="0" w:color="auto"/>
      </w:divBdr>
    </w:div>
    <w:div w:id="1620186662">
      <w:bodyDiv w:val="1"/>
      <w:marLeft w:val="0"/>
      <w:marRight w:val="0"/>
      <w:marTop w:val="0"/>
      <w:marBottom w:val="0"/>
      <w:divBdr>
        <w:top w:val="none" w:sz="0" w:space="0" w:color="auto"/>
        <w:left w:val="none" w:sz="0" w:space="0" w:color="auto"/>
        <w:bottom w:val="none" w:sz="0" w:space="0" w:color="auto"/>
        <w:right w:val="none" w:sz="0" w:space="0" w:color="auto"/>
      </w:divBdr>
    </w:div>
    <w:div w:id="1681352159">
      <w:bodyDiv w:val="1"/>
      <w:marLeft w:val="0"/>
      <w:marRight w:val="0"/>
      <w:marTop w:val="0"/>
      <w:marBottom w:val="0"/>
      <w:divBdr>
        <w:top w:val="none" w:sz="0" w:space="0" w:color="auto"/>
        <w:left w:val="none" w:sz="0" w:space="0" w:color="auto"/>
        <w:bottom w:val="none" w:sz="0" w:space="0" w:color="auto"/>
        <w:right w:val="none" w:sz="0" w:space="0" w:color="auto"/>
      </w:divBdr>
    </w:div>
    <w:div w:id="1942685287">
      <w:bodyDiv w:val="1"/>
      <w:marLeft w:val="0"/>
      <w:marRight w:val="0"/>
      <w:marTop w:val="0"/>
      <w:marBottom w:val="0"/>
      <w:divBdr>
        <w:top w:val="none" w:sz="0" w:space="0" w:color="auto"/>
        <w:left w:val="none" w:sz="0" w:space="0" w:color="auto"/>
        <w:bottom w:val="none" w:sz="0" w:space="0" w:color="auto"/>
        <w:right w:val="none" w:sz="0" w:space="0" w:color="auto"/>
      </w:divBdr>
      <w:divsChild>
        <w:div w:id="1325738733">
          <w:marLeft w:val="0"/>
          <w:marRight w:val="0"/>
          <w:marTop w:val="0"/>
          <w:marBottom w:val="0"/>
          <w:divBdr>
            <w:top w:val="none" w:sz="0" w:space="0" w:color="auto"/>
            <w:left w:val="none" w:sz="0" w:space="0" w:color="auto"/>
            <w:bottom w:val="none" w:sz="0" w:space="0" w:color="auto"/>
            <w:right w:val="none" w:sz="0" w:space="0" w:color="auto"/>
          </w:divBdr>
          <w:divsChild>
            <w:div w:id="154802577">
              <w:marLeft w:val="0"/>
              <w:marRight w:val="0"/>
              <w:marTop w:val="0"/>
              <w:marBottom w:val="0"/>
              <w:divBdr>
                <w:top w:val="none" w:sz="0" w:space="0" w:color="auto"/>
                <w:left w:val="none" w:sz="0" w:space="0" w:color="auto"/>
                <w:bottom w:val="none" w:sz="0" w:space="0" w:color="auto"/>
                <w:right w:val="none" w:sz="0" w:space="0" w:color="auto"/>
              </w:divBdr>
            </w:div>
          </w:divsChild>
        </w:div>
        <w:div w:id="1089352070">
          <w:marLeft w:val="0"/>
          <w:marRight w:val="0"/>
          <w:marTop w:val="0"/>
          <w:marBottom w:val="0"/>
          <w:divBdr>
            <w:top w:val="none" w:sz="0" w:space="0" w:color="auto"/>
            <w:left w:val="none" w:sz="0" w:space="0" w:color="auto"/>
            <w:bottom w:val="none" w:sz="0" w:space="0" w:color="auto"/>
            <w:right w:val="none" w:sz="0" w:space="0" w:color="auto"/>
          </w:divBdr>
          <w:divsChild>
            <w:div w:id="4437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mm-tunisie.com/wp-content/uploads/2022/10/UMM-Autorisation-dimpression-PFE-1.pdf" TargetMode="External"/><Relationship Id="rId3" Type="http://schemas.openxmlformats.org/officeDocument/2006/relationships/settings" Target="settings.xml"/><Relationship Id="rId7" Type="http://schemas.openxmlformats.org/officeDocument/2006/relationships/hyperlink" Target="https://www.umm-tunisie.com/wp-content/uploads/2017/06/UMM-Lettre-dapprobation-PFE-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450</Words>
  <Characters>2477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20</cp:revision>
  <cp:lastPrinted>2023-11-14T07:25:00Z</cp:lastPrinted>
  <dcterms:created xsi:type="dcterms:W3CDTF">2023-11-13T07:56:00Z</dcterms:created>
  <dcterms:modified xsi:type="dcterms:W3CDTF">2023-11-15T07:53:00Z</dcterms:modified>
</cp:coreProperties>
</file>